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38" w:rsidRDefault="001A4438" w:rsidP="00522FCA">
      <w:pPr>
        <w:pStyle w:val="Textoindependiente"/>
        <w:jc w:val="center"/>
        <w:rPr>
          <w:rFonts w:ascii="Times New Roman"/>
          <w:sz w:val="20"/>
        </w:rPr>
      </w:pPr>
    </w:p>
    <w:p w:rsidR="00091883" w:rsidRDefault="00091883" w:rsidP="00522FCA">
      <w:pPr>
        <w:pStyle w:val="Textoindependiente"/>
        <w:jc w:val="center"/>
        <w:rPr>
          <w:rFonts w:ascii="Times New Roman"/>
          <w:sz w:val="20"/>
        </w:rPr>
      </w:pPr>
    </w:p>
    <w:p w:rsidR="001A4438" w:rsidRDefault="001A4438">
      <w:pPr>
        <w:pStyle w:val="Textoindependiente"/>
        <w:rPr>
          <w:rFonts w:ascii="Times New Roman"/>
          <w:sz w:val="20"/>
        </w:rPr>
      </w:pPr>
    </w:p>
    <w:p w:rsidR="00522FCA" w:rsidRDefault="00522FCA">
      <w:pPr>
        <w:pStyle w:val="Textoindependiente"/>
        <w:rPr>
          <w:rFonts w:ascii="Times New Roman"/>
          <w:sz w:val="20"/>
        </w:rPr>
      </w:pPr>
    </w:p>
    <w:p w:rsidR="00522FCA" w:rsidRDefault="00522FCA">
      <w:pPr>
        <w:pStyle w:val="Textoindependiente"/>
        <w:rPr>
          <w:rFonts w:ascii="Times New Roman"/>
          <w:sz w:val="20"/>
        </w:rPr>
      </w:pPr>
    </w:p>
    <w:p w:rsidR="00522FCA" w:rsidRDefault="00522FCA">
      <w:pPr>
        <w:pStyle w:val="Textoindependiente"/>
        <w:rPr>
          <w:rFonts w:ascii="Times New Roman"/>
          <w:sz w:val="20"/>
        </w:rPr>
      </w:pPr>
    </w:p>
    <w:p w:rsidR="002434CF" w:rsidRDefault="002434CF">
      <w:pPr>
        <w:pStyle w:val="Textoindependiente"/>
        <w:rPr>
          <w:rFonts w:ascii="Times New Roman"/>
          <w:sz w:val="20"/>
        </w:rPr>
      </w:pPr>
    </w:p>
    <w:p w:rsidR="002434CF" w:rsidRDefault="002434CF">
      <w:pPr>
        <w:pStyle w:val="Textoindependiente"/>
        <w:rPr>
          <w:rFonts w:ascii="Times New Roman"/>
          <w:sz w:val="20"/>
        </w:rPr>
      </w:pPr>
    </w:p>
    <w:p w:rsidR="002434CF" w:rsidRDefault="002434CF">
      <w:pPr>
        <w:pStyle w:val="Textoindependiente"/>
        <w:rPr>
          <w:rFonts w:ascii="Times New Roman"/>
          <w:sz w:val="20"/>
        </w:rPr>
      </w:pPr>
    </w:p>
    <w:p w:rsidR="002434CF" w:rsidRDefault="002434CF">
      <w:pPr>
        <w:pStyle w:val="Textoindependiente"/>
        <w:rPr>
          <w:rFonts w:ascii="Times New Roman"/>
          <w:sz w:val="20"/>
        </w:rPr>
      </w:pPr>
    </w:p>
    <w:p w:rsidR="002434CF" w:rsidRDefault="002434CF" w:rsidP="00E02C65">
      <w:pPr>
        <w:pStyle w:val="Textoindependiente"/>
        <w:tabs>
          <w:tab w:val="right" w:pos="709"/>
        </w:tabs>
        <w:rPr>
          <w:rFonts w:ascii="Times New Roman"/>
          <w:sz w:val="20"/>
        </w:rPr>
      </w:pPr>
    </w:p>
    <w:p w:rsidR="002434CF" w:rsidRDefault="002434CF">
      <w:pPr>
        <w:pStyle w:val="Textoindependiente"/>
        <w:rPr>
          <w:rFonts w:ascii="Times New Roman"/>
          <w:sz w:val="20"/>
        </w:rPr>
      </w:pPr>
    </w:p>
    <w:p w:rsidR="00522FCA" w:rsidRDefault="00522FCA">
      <w:pPr>
        <w:pStyle w:val="Textoindependiente"/>
        <w:rPr>
          <w:rFonts w:ascii="Times New Roman"/>
          <w:sz w:val="20"/>
        </w:rPr>
      </w:pPr>
    </w:p>
    <w:p w:rsidR="00522FCA" w:rsidRDefault="00522FCA">
      <w:pPr>
        <w:pStyle w:val="Textoindependiente"/>
        <w:rPr>
          <w:rFonts w:ascii="Times New Roman"/>
          <w:sz w:val="20"/>
        </w:rPr>
      </w:pPr>
    </w:p>
    <w:p w:rsidR="00E02C65" w:rsidRDefault="00D117D2" w:rsidP="00E02C65">
      <w:pPr>
        <w:pStyle w:val="Textoindependiente"/>
        <w:spacing w:line="360" w:lineRule="auto"/>
        <w:ind w:left="851" w:right="-142" w:firstLine="229"/>
        <w:jc w:val="center"/>
        <w:rPr>
          <w:b/>
          <w:color w:val="365F91" w:themeColor="accent1" w:themeShade="BF"/>
          <w:sz w:val="40"/>
          <w:szCs w:val="40"/>
          <w:lang w:val="es-ES"/>
        </w:rPr>
      </w:pPr>
      <w:r w:rsidRPr="00E02C65">
        <w:rPr>
          <w:b/>
          <w:color w:val="365F91" w:themeColor="accent1" w:themeShade="BF"/>
          <w:sz w:val="40"/>
          <w:szCs w:val="40"/>
          <w:lang w:val="es-ES"/>
        </w:rPr>
        <w:t>EVALUACI</w:t>
      </w:r>
      <w:r w:rsidR="00E73C40" w:rsidRPr="00E02C65">
        <w:rPr>
          <w:b/>
          <w:color w:val="365F91" w:themeColor="accent1" w:themeShade="BF"/>
          <w:sz w:val="40"/>
          <w:szCs w:val="40"/>
          <w:lang w:val="es-ES"/>
        </w:rPr>
        <w:t>Ó</w:t>
      </w:r>
      <w:r w:rsidR="002434CF" w:rsidRPr="00E02C65">
        <w:rPr>
          <w:b/>
          <w:color w:val="365F91" w:themeColor="accent1" w:themeShade="BF"/>
          <w:sz w:val="40"/>
          <w:szCs w:val="40"/>
          <w:lang w:val="es-ES"/>
        </w:rPr>
        <w:t xml:space="preserve">N ESPECÍFICA DE DESEMPEÑO </w:t>
      </w:r>
    </w:p>
    <w:p w:rsidR="00E02C65" w:rsidRDefault="002434CF" w:rsidP="00E02C65">
      <w:pPr>
        <w:pStyle w:val="Textoindependiente"/>
        <w:spacing w:line="360" w:lineRule="auto"/>
        <w:ind w:left="851" w:right="-142" w:firstLine="229"/>
        <w:jc w:val="center"/>
        <w:rPr>
          <w:b/>
          <w:color w:val="365F91" w:themeColor="accent1" w:themeShade="BF"/>
          <w:sz w:val="40"/>
          <w:szCs w:val="40"/>
          <w:lang w:val="es-ES"/>
        </w:rPr>
      </w:pPr>
      <w:r w:rsidRPr="00E02C65">
        <w:rPr>
          <w:b/>
          <w:color w:val="365F91" w:themeColor="accent1" w:themeShade="BF"/>
          <w:sz w:val="40"/>
          <w:szCs w:val="40"/>
          <w:lang w:val="es-ES"/>
        </w:rPr>
        <w:t>DE</w:t>
      </w:r>
      <w:r w:rsidR="008D62BB" w:rsidRPr="00E02C65">
        <w:rPr>
          <w:b/>
          <w:color w:val="365F91" w:themeColor="accent1" w:themeShade="BF"/>
          <w:sz w:val="40"/>
          <w:szCs w:val="40"/>
          <w:lang w:val="es-ES"/>
        </w:rPr>
        <w:t xml:space="preserve"> LOS CONSEJOS ESCOLARES </w:t>
      </w:r>
    </w:p>
    <w:p w:rsidR="002434CF" w:rsidRPr="00E02C65" w:rsidRDefault="008D62BB" w:rsidP="00E02C65">
      <w:pPr>
        <w:pStyle w:val="Textoindependiente"/>
        <w:spacing w:line="360" w:lineRule="auto"/>
        <w:ind w:left="851" w:right="-142" w:firstLine="229"/>
        <w:jc w:val="center"/>
        <w:rPr>
          <w:b/>
          <w:color w:val="365F91" w:themeColor="accent1" w:themeShade="BF"/>
          <w:sz w:val="40"/>
          <w:szCs w:val="40"/>
          <w:lang w:val="es-ES"/>
        </w:rPr>
      </w:pPr>
      <w:r w:rsidRPr="00E02C65">
        <w:rPr>
          <w:b/>
          <w:color w:val="365F91" w:themeColor="accent1" w:themeShade="BF"/>
          <w:sz w:val="40"/>
          <w:szCs w:val="40"/>
          <w:lang w:val="es-ES"/>
        </w:rPr>
        <w:t>DE PARTICIPACIÓN SOCIAL</w:t>
      </w:r>
      <w:r w:rsidR="002434CF" w:rsidRPr="00E02C65">
        <w:rPr>
          <w:b/>
          <w:color w:val="365F91" w:themeColor="accent1" w:themeShade="BF"/>
          <w:sz w:val="40"/>
          <w:szCs w:val="40"/>
          <w:lang w:val="es-ES"/>
        </w:rPr>
        <w:t xml:space="preserve"> </w:t>
      </w:r>
    </w:p>
    <w:p w:rsidR="00522FCA" w:rsidRPr="00E02C65" w:rsidRDefault="00E27A61" w:rsidP="008D62BB">
      <w:pPr>
        <w:pStyle w:val="Textoindependiente"/>
        <w:spacing w:line="360" w:lineRule="auto"/>
        <w:ind w:left="1080" w:right="1310"/>
        <w:jc w:val="center"/>
        <w:rPr>
          <w:b/>
          <w:color w:val="365F91" w:themeColor="accent1" w:themeShade="BF"/>
          <w:sz w:val="40"/>
          <w:szCs w:val="40"/>
          <w:lang w:val="es-ES"/>
        </w:rPr>
      </w:pPr>
      <w:r w:rsidRPr="00E02C65">
        <w:rPr>
          <w:b/>
          <w:color w:val="365F91" w:themeColor="accent1" w:themeShade="BF"/>
          <w:sz w:val="40"/>
          <w:szCs w:val="40"/>
          <w:lang w:val="es-ES"/>
        </w:rPr>
        <w:t>EJERCICIO</w:t>
      </w:r>
      <w:r w:rsidR="002434CF" w:rsidRPr="00E02C65">
        <w:rPr>
          <w:b/>
          <w:color w:val="365F91" w:themeColor="accent1" w:themeShade="BF"/>
          <w:sz w:val="40"/>
          <w:szCs w:val="40"/>
          <w:lang w:val="es-ES"/>
        </w:rPr>
        <w:t xml:space="preserve"> 2017</w:t>
      </w:r>
    </w:p>
    <w:p w:rsidR="008D62BB" w:rsidRPr="00E02C65" w:rsidRDefault="008D62BB" w:rsidP="008D62BB">
      <w:pPr>
        <w:pStyle w:val="Textoindependiente"/>
        <w:spacing w:line="360" w:lineRule="auto"/>
        <w:ind w:left="1080" w:right="1310"/>
        <w:jc w:val="center"/>
        <w:rPr>
          <w:b/>
          <w:color w:val="365F91" w:themeColor="accent1" w:themeShade="BF"/>
          <w:sz w:val="40"/>
          <w:szCs w:val="40"/>
          <w:lang w:val="es-ES"/>
        </w:rPr>
      </w:pPr>
      <w:r w:rsidRPr="00E02C65">
        <w:rPr>
          <w:b/>
          <w:color w:val="365F91" w:themeColor="accent1" w:themeShade="BF"/>
          <w:sz w:val="40"/>
          <w:szCs w:val="40"/>
          <w:lang w:val="es-ES"/>
        </w:rPr>
        <w:t>BAJA CALIFORNIA</w:t>
      </w:r>
    </w:p>
    <w:p w:rsidR="00522FCA" w:rsidRPr="002434CF" w:rsidRDefault="00522FCA" w:rsidP="00E02C65">
      <w:pPr>
        <w:pStyle w:val="Textoindependiente"/>
        <w:spacing w:line="360" w:lineRule="auto"/>
        <w:rPr>
          <w:rFonts w:ascii="Times New Roman"/>
          <w:sz w:val="36"/>
          <w:szCs w:val="36"/>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Pr="002434CF" w:rsidRDefault="00522FCA">
      <w:pPr>
        <w:pStyle w:val="Textoindependiente"/>
        <w:rPr>
          <w:rFonts w:ascii="Times New Roman"/>
          <w:sz w:val="20"/>
          <w:lang w:val="es-ES"/>
        </w:rPr>
      </w:pPr>
    </w:p>
    <w:p w:rsidR="00522FCA" w:rsidRDefault="00522FCA">
      <w:pPr>
        <w:spacing w:before="85"/>
        <w:ind w:left="3788" w:right="3749"/>
        <w:jc w:val="center"/>
        <w:rPr>
          <w:b/>
          <w:color w:val="76923B"/>
          <w:sz w:val="44"/>
          <w:highlight w:val="yellow"/>
          <w:lang w:val="es-ES"/>
        </w:rPr>
      </w:pPr>
    </w:p>
    <w:p w:rsidR="001A4438" w:rsidRPr="003C2F19" w:rsidRDefault="001A4438">
      <w:pPr>
        <w:pStyle w:val="Textoindependiente"/>
        <w:rPr>
          <w:b/>
          <w:sz w:val="20"/>
          <w:lang w:val="es-ES"/>
        </w:rPr>
      </w:pPr>
    </w:p>
    <w:p w:rsidR="001A4438" w:rsidRPr="003C2F19" w:rsidRDefault="001A4438">
      <w:pPr>
        <w:pStyle w:val="Textoindependiente"/>
        <w:spacing w:before="5"/>
        <w:rPr>
          <w:b/>
          <w:sz w:val="12"/>
          <w:lang w:val="es-ES"/>
        </w:rPr>
      </w:pPr>
    </w:p>
    <w:p w:rsidR="001A4438" w:rsidRPr="003C2F19" w:rsidRDefault="001A4438">
      <w:pPr>
        <w:pStyle w:val="Textoindependiente"/>
        <w:spacing w:before="6"/>
        <w:rPr>
          <w:b/>
          <w:sz w:val="63"/>
          <w:lang w:val="es-ES"/>
        </w:rPr>
      </w:pPr>
    </w:p>
    <w:p w:rsidR="001A4438" w:rsidRPr="00E02C65" w:rsidRDefault="008D62BB" w:rsidP="002F0E0E">
      <w:pPr>
        <w:spacing w:before="1" w:line="276" w:lineRule="auto"/>
        <w:ind w:left="1418" w:right="1376"/>
        <w:jc w:val="center"/>
        <w:rPr>
          <w:b/>
          <w:i/>
          <w:color w:val="365F91" w:themeColor="accent1" w:themeShade="BF"/>
          <w:sz w:val="32"/>
          <w:szCs w:val="36"/>
          <w:lang w:val="es-ES"/>
        </w:rPr>
      </w:pPr>
      <w:r w:rsidRPr="00E02C65">
        <w:rPr>
          <w:b/>
          <w:i/>
          <w:color w:val="365F91" w:themeColor="accent1" w:themeShade="BF"/>
          <w:sz w:val="32"/>
          <w:szCs w:val="36"/>
          <w:lang w:val="es-ES"/>
        </w:rPr>
        <w:t>Evaluación Específica del Desempeño de los Consejos Escolares de Participación Social Ejercicio 2017</w:t>
      </w:r>
    </w:p>
    <w:p w:rsidR="001A4438" w:rsidRPr="002F0E0E" w:rsidRDefault="001A4438">
      <w:pPr>
        <w:pStyle w:val="Textoindependiente"/>
        <w:spacing w:before="4"/>
        <w:rPr>
          <w:b/>
          <w:i/>
          <w:sz w:val="47"/>
          <w:lang w:val="es-ES"/>
        </w:rPr>
      </w:pPr>
    </w:p>
    <w:p w:rsidR="001A4438" w:rsidRPr="00E02C65" w:rsidRDefault="0066211A">
      <w:pPr>
        <w:spacing w:line="360" w:lineRule="auto"/>
        <w:ind w:left="1440" w:right="1395"/>
        <w:jc w:val="both"/>
        <w:rPr>
          <w:sz w:val="28"/>
          <w:lang w:val="es-ES"/>
        </w:rPr>
      </w:pPr>
      <w:r w:rsidRPr="00E02C65">
        <w:rPr>
          <w:sz w:val="28"/>
          <w:lang w:val="es-ES"/>
        </w:rPr>
        <w:t>Este documento es una evaluación específica de desempeño de</w:t>
      </w:r>
      <w:r w:rsidR="008D62BB" w:rsidRPr="00E02C65">
        <w:rPr>
          <w:sz w:val="28"/>
          <w:lang w:val="es-ES"/>
        </w:rPr>
        <w:t xml:space="preserve"> los Consejos Escolares de Participación Social 2017</w:t>
      </w:r>
      <w:r w:rsidR="00970890" w:rsidRPr="00E02C65">
        <w:rPr>
          <w:b/>
          <w:sz w:val="28"/>
          <w:lang w:val="es-ES"/>
        </w:rPr>
        <w:t>,</w:t>
      </w:r>
      <w:r w:rsidRPr="00E02C65">
        <w:rPr>
          <w:b/>
          <w:sz w:val="28"/>
          <w:lang w:val="es-ES"/>
        </w:rPr>
        <w:t xml:space="preserve"> </w:t>
      </w:r>
      <w:r w:rsidRPr="00E02C65">
        <w:rPr>
          <w:sz w:val="28"/>
          <w:lang w:val="es-ES"/>
        </w:rPr>
        <w:t xml:space="preserve">la cual se realiza en </w:t>
      </w:r>
      <w:r w:rsidR="005E1035" w:rsidRPr="00E02C65">
        <w:rPr>
          <w:sz w:val="28"/>
          <w:lang w:val="es-ES"/>
        </w:rPr>
        <w:t>base a</w:t>
      </w:r>
      <w:r w:rsidRPr="00E02C65">
        <w:rPr>
          <w:sz w:val="28"/>
          <w:lang w:val="es-ES"/>
        </w:rPr>
        <w:t>l marco del Modelo de Seguimiento y Evaluación del Plan Estatal de Desarrollo 2014 – 2019 y del P</w:t>
      </w:r>
      <w:r w:rsidR="00BB52C8" w:rsidRPr="00E02C65">
        <w:rPr>
          <w:sz w:val="28"/>
          <w:lang w:val="es-ES"/>
        </w:rPr>
        <w:t>rograma Anual de Evaluación 2017</w:t>
      </w:r>
      <w:r w:rsidRPr="00E02C65">
        <w:rPr>
          <w:sz w:val="28"/>
          <w:lang w:val="es-ES"/>
        </w:rPr>
        <w:t>, presentado al Comité de Planeación para el Desarrollo del Estado.</w:t>
      </w:r>
    </w:p>
    <w:p w:rsidR="001A4438" w:rsidRPr="003C2F19" w:rsidRDefault="001A4438">
      <w:pPr>
        <w:pStyle w:val="Textoindependiente"/>
        <w:rPr>
          <w:sz w:val="36"/>
          <w:lang w:val="es-ES"/>
        </w:rPr>
      </w:pPr>
    </w:p>
    <w:p w:rsidR="001A4438" w:rsidRPr="003C2F19" w:rsidRDefault="001A4438">
      <w:pPr>
        <w:pStyle w:val="Textoindependiente"/>
        <w:rPr>
          <w:sz w:val="36"/>
          <w:lang w:val="es-ES"/>
        </w:rPr>
      </w:pPr>
    </w:p>
    <w:p w:rsidR="001A4438" w:rsidRPr="003C2F19" w:rsidRDefault="001A4438">
      <w:pPr>
        <w:pStyle w:val="Textoindependiente"/>
        <w:rPr>
          <w:sz w:val="36"/>
          <w:lang w:val="es-ES"/>
        </w:rPr>
      </w:pPr>
    </w:p>
    <w:p w:rsidR="001A4438" w:rsidRPr="003C2F19" w:rsidRDefault="001A4438">
      <w:pPr>
        <w:pStyle w:val="Textoindependiente"/>
        <w:spacing w:before="1"/>
        <w:rPr>
          <w:sz w:val="30"/>
          <w:lang w:val="es-ES"/>
        </w:rPr>
      </w:pPr>
    </w:p>
    <w:p w:rsidR="001A4438" w:rsidRPr="003C2F19" w:rsidRDefault="0066211A">
      <w:pPr>
        <w:ind w:left="1418" w:right="1375"/>
        <w:jc w:val="center"/>
        <w:rPr>
          <w:b/>
          <w:sz w:val="28"/>
          <w:lang w:val="es-ES"/>
        </w:rPr>
      </w:pPr>
      <w:r w:rsidRPr="003C2F19">
        <w:rPr>
          <w:b/>
          <w:sz w:val="28"/>
          <w:lang w:val="es-ES"/>
        </w:rPr>
        <w:t xml:space="preserve">Mexicali, Baja California a </w:t>
      </w:r>
      <w:r w:rsidR="009B4D82">
        <w:rPr>
          <w:b/>
          <w:sz w:val="28"/>
          <w:lang w:val="es-ES"/>
        </w:rPr>
        <w:t>23</w:t>
      </w:r>
      <w:r w:rsidR="00B2163E" w:rsidRPr="00B2163E">
        <w:rPr>
          <w:b/>
          <w:sz w:val="28"/>
          <w:lang w:val="es-ES"/>
        </w:rPr>
        <w:t xml:space="preserve"> de </w:t>
      </w:r>
      <w:r w:rsidR="009B4D82">
        <w:rPr>
          <w:b/>
          <w:sz w:val="28"/>
          <w:lang w:val="es-ES"/>
        </w:rPr>
        <w:t>julio</w:t>
      </w:r>
      <w:r w:rsidR="00B2163E" w:rsidRPr="00B2163E">
        <w:rPr>
          <w:b/>
          <w:sz w:val="28"/>
          <w:lang w:val="es-ES"/>
        </w:rPr>
        <w:t xml:space="preserve"> </w:t>
      </w:r>
      <w:proofErr w:type="spellStart"/>
      <w:r w:rsidR="00B2163E" w:rsidRPr="00B2163E">
        <w:rPr>
          <w:b/>
          <w:sz w:val="28"/>
          <w:lang w:val="es-ES"/>
        </w:rPr>
        <w:t>de</w:t>
      </w:r>
      <w:proofErr w:type="spellEnd"/>
      <w:r w:rsidR="00B2163E" w:rsidRPr="00B2163E">
        <w:rPr>
          <w:b/>
          <w:sz w:val="28"/>
          <w:lang w:val="es-ES"/>
        </w:rPr>
        <w:t xml:space="preserve"> 2018</w:t>
      </w:r>
    </w:p>
    <w:p w:rsidR="001A4438" w:rsidRPr="003C2F19" w:rsidRDefault="001A4438">
      <w:pPr>
        <w:jc w:val="center"/>
        <w:rPr>
          <w:sz w:val="28"/>
          <w:lang w:val="es-ES"/>
        </w:rPr>
        <w:sectPr w:rsidR="001A4438" w:rsidRPr="003C2F19" w:rsidSect="00D117D2">
          <w:headerReference w:type="default" r:id="rId8"/>
          <w:pgSz w:w="12240" w:h="15840"/>
          <w:pgMar w:top="2510" w:right="616" w:bottom="280" w:left="0" w:header="11" w:footer="720" w:gutter="0"/>
          <w:cols w:space="720"/>
        </w:sectPr>
      </w:pPr>
    </w:p>
    <w:tbl>
      <w:tblPr>
        <w:tblStyle w:val="Tablaconcuadrcula"/>
        <w:tblpPr w:leftFromText="141" w:rightFromText="141" w:vertAnchor="page" w:horzAnchor="margin" w:tblpXSpec="center" w:tblpY="4753"/>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707"/>
      </w:tblGrid>
      <w:tr w:rsidR="00220184" w:rsidTr="00220184">
        <w:trPr>
          <w:trHeight w:val="135"/>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rPr>
            </w:pPr>
            <w:proofErr w:type="spellStart"/>
            <w:r>
              <w:rPr>
                <w:rFonts w:ascii="Arial" w:hAnsi="Arial" w:cs="Arial"/>
                <w:sz w:val="24"/>
                <w:szCs w:val="24"/>
              </w:rPr>
              <w:lastRenderedPageBreak/>
              <w:t>Introducción</w:t>
            </w:r>
            <w:proofErr w:type="spellEnd"/>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rPr>
            </w:pPr>
            <w:r>
              <w:rPr>
                <w:rFonts w:ascii="Arial" w:hAnsi="Arial" w:cs="Arial"/>
                <w:sz w:val="24"/>
                <w:szCs w:val="24"/>
              </w:rPr>
              <w:t>5</w:t>
            </w:r>
          </w:p>
        </w:tc>
      </w:tr>
      <w:tr w:rsidR="00220184" w:rsidTr="00220184">
        <w:trPr>
          <w:trHeight w:val="146"/>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rPr>
            </w:pPr>
            <w:proofErr w:type="spellStart"/>
            <w:r>
              <w:rPr>
                <w:rFonts w:ascii="Arial" w:hAnsi="Arial" w:cs="Arial"/>
                <w:sz w:val="24"/>
                <w:szCs w:val="24"/>
              </w:rPr>
              <w:t>Datos</w:t>
            </w:r>
            <w:proofErr w:type="spellEnd"/>
            <w:r>
              <w:rPr>
                <w:rFonts w:ascii="Arial" w:hAnsi="Arial" w:cs="Arial"/>
                <w:sz w:val="24"/>
                <w:szCs w:val="24"/>
              </w:rPr>
              <w:t xml:space="preserve"> </w:t>
            </w:r>
            <w:proofErr w:type="spellStart"/>
            <w:r>
              <w:rPr>
                <w:rFonts w:ascii="Arial" w:hAnsi="Arial" w:cs="Arial"/>
                <w:sz w:val="24"/>
                <w:szCs w:val="24"/>
              </w:rPr>
              <w:t>Generales</w:t>
            </w:r>
            <w:proofErr w:type="spellEnd"/>
            <w:r>
              <w:rPr>
                <w:rFonts w:ascii="Arial" w:hAnsi="Arial" w:cs="Arial"/>
                <w:sz w:val="24"/>
                <w:szCs w:val="24"/>
              </w:rPr>
              <w:t xml:space="preserve"> del </w:t>
            </w:r>
            <w:proofErr w:type="spellStart"/>
            <w:r>
              <w:rPr>
                <w:rFonts w:ascii="Arial" w:hAnsi="Arial" w:cs="Arial"/>
                <w:sz w:val="24"/>
                <w:szCs w:val="24"/>
              </w:rPr>
              <w:t>programa</w:t>
            </w:r>
            <w:proofErr w:type="spellEnd"/>
          </w:p>
        </w:tc>
        <w:tc>
          <w:tcPr>
            <w:tcW w:w="2707" w:type="dxa"/>
            <w:hideMark/>
          </w:tcPr>
          <w:p w:rsidR="00220184" w:rsidRDefault="00220184" w:rsidP="00220184">
            <w:pPr>
              <w:pStyle w:val="TDC1"/>
              <w:tabs>
                <w:tab w:val="left" w:pos="2520"/>
                <w:tab w:val="right" w:leader="dot" w:pos="10793"/>
              </w:tabs>
              <w:spacing w:before="45"/>
              <w:ind w:left="0" w:firstLine="0"/>
              <w:jc w:val="right"/>
              <w:rPr>
                <w:rFonts w:ascii="Arial" w:hAnsi="Arial" w:cs="Arial"/>
                <w:sz w:val="24"/>
                <w:szCs w:val="24"/>
              </w:rPr>
            </w:pPr>
            <w:r>
              <w:rPr>
                <w:rFonts w:ascii="Arial" w:hAnsi="Arial" w:cs="Arial"/>
                <w:sz w:val="24"/>
                <w:szCs w:val="24"/>
              </w:rPr>
              <w:t>7</w:t>
            </w:r>
          </w:p>
        </w:tc>
      </w:tr>
      <w:tr w:rsidR="00220184" w:rsidTr="00220184">
        <w:trPr>
          <w:trHeight w:val="135"/>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rPr>
            </w:pPr>
            <w:proofErr w:type="spellStart"/>
            <w:r>
              <w:rPr>
                <w:rFonts w:ascii="Arial" w:hAnsi="Arial" w:cs="Arial"/>
                <w:sz w:val="24"/>
                <w:szCs w:val="24"/>
              </w:rPr>
              <w:t>Resultados</w:t>
            </w:r>
            <w:proofErr w:type="spellEnd"/>
            <w:r>
              <w:rPr>
                <w:rFonts w:ascii="Arial" w:hAnsi="Arial" w:cs="Arial"/>
                <w:sz w:val="24"/>
                <w:szCs w:val="24"/>
              </w:rPr>
              <w:t xml:space="preserve"> </w:t>
            </w:r>
            <w:proofErr w:type="spellStart"/>
            <w:r>
              <w:rPr>
                <w:rFonts w:ascii="Arial" w:hAnsi="Arial" w:cs="Arial"/>
                <w:sz w:val="24"/>
                <w:szCs w:val="24"/>
              </w:rPr>
              <w:t>logrados</w:t>
            </w:r>
            <w:proofErr w:type="spellEnd"/>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rPr>
            </w:pPr>
            <w:r>
              <w:rPr>
                <w:rFonts w:ascii="Arial" w:hAnsi="Arial" w:cs="Arial"/>
                <w:sz w:val="24"/>
                <w:szCs w:val="24"/>
              </w:rPr>
              <w:t>13</w:t>
            </w:r>
          </w:p>
        </w:tc>
      </w:tr>
      <w:tr w:rsidR="00220184" w:rsidTr="00220184">
        <w:trPr>
          <w:trHeight w:val="135"/>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rPr>
            </w:pPr>
            <w:proofErr w:type="spellStart"/>
            <w:r>
              <w:rPr>
                <w:rFonts w:ascii="Arial" w:hAnsi="Arial" w:cs="Arial"/>
                <w:sz w:val="24"/>
                <w:szCs w:val="24"/>
              </w:rPr>
              <w:t>Analisis</w:t>
            </w:r>
            <w:proofErr w:type="spellEnd"/>
            <w:r>
              <w:rPr>
                <w:rFonts w:ascii="Arial" w:hAnsi="Arial" w:cs="Arial"/>
                <w:sz w:val="24"/>
                <w:szCs w:val="24"/>
              </w:rPr>
              <w:t xml:space="preserve"> de la </w:t>
            </w:r>
            <w:proofErr w:type="spellStart"/>
            <w:r>
              <w:rPr>
                <w:rFonts w:ascii="Arial" w:hAnsi="Arial" w:cs="Arial"/>
                <w:sz w:val="24"/>
                <w:szCs w:val="24"/>
              </w:rPr>
              <w:t>cobertura</w:t>
            </w:r>
            <w:proofErr w:type="spellEnd"/>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rPr>
            </w:pPr>
            <w:r>
              <w:rPr>
                <w:rFonts w:ascii="Arial" w:hAnsi="Arial" w:cs="Arial"/>
                <w:sz w:val="24"/>
                <w:szCs w:val="24"/>
              </w:rPr>
              <w:t>20</w:t>
            </w:r>
          </w:p>
        </w:tc>
      </w:tr>
      <w:tr w:rsidR="00220184" w:rsidTr="00220184">
        <w:trPr>
          <w:trHeight w:val="146"/>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lang w:val="es-MX"/>
              </w:rPr>
            </w:pPr>
            <w:r>
              <w:rPr>
                <w:rFonts w:ascii="Arial" w:hAnsi="Arial" w:cs="Arial"/>
                <w:sz w:val="24"/>
                <w:szCs w:val="24"/>
                <w:lang w:val="es-MX"/>
              </w:rPr>
              <w:t>Seguimiento de Aspectos Susceptibles de Mejora</w:t>
            </w:r>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lang w:val="es-MX"/>
              </w:rPr>
            </w:pPr>
            <w:r>
              <w:rPr>
                <w:rFonts w:ascii="Arial" w:hAnsi="Arial" w:cs="Arial"/>
                <w:sz w:val="24"/>
                <w:szCs w:val="24"/>
                <w:lang w:val="es-MX"/>
              </w:rPr>
              <w:t>24</w:t>
            </w:r>
          </w:p>
        </w:tc>
      </w:tr>
      <w:tr w:rsidR="00220184" w:rsidTr="00220184">
        <w:trPr>
          <w:trHeight w:val="135"/>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lang w:val="es-MX"/>
              </w:rPr>
            </w:pPr>
            <w:r>
              <w:rPr>
                <w:rFonts w:ascii="Arial" w:hAnsi="Arial" w:cs="Arial"/>
                <w:sz w:val="24"/>
                <w:szCs w:val="24"/>
                <w:lang w:val="es-MX"/>
              </w:rPr>
              <w:t>Conclusiones y Recomendaciones de la Evaluación</w:t>
            </w:r>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lang w:val="es-MX"/>
              </w:rPr>
            </w:pPr>
            <w:r>
              <w:rPr>
                <w:rFonts w:ascii="Arial" w:hAnsi="Arial" w:cs="Arial"/>
                <w:sz w:val="24"/>
                <w:szCs w:val="24"/>
                <w:lang w:val="es-MX"/>
              </w:rPr>
              <w:t>27</w:t>
            </w:r>
          </w:p>
        </w:tc>
      </w:tr>
      <w:tr w:rsidR="00220184" w:rsidTr="00220184">
        <w:trPr>
          <w:trHeight w:val="146"/>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lang w:val="es-MX"/>
              </w:rPr>
            </w:pPr>
            <w:r>
              <w:rPr>
                <w:rFonts w:ascii="Arial" w:hAnsi="Arial" w:cs="Arial"/>
                <w:sz w:val="24"/>
                <w:szCs w:val="24"/>
                <w:lang w:val="es-MX"/>
              </w:rPr>
              <w:t>Fuentes de Información</w:t>
            </w:r>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lang w:val="es-MX"/>
              </w:rPr>
            </w:pPr>
            <w:r>
              <w:rPr>
                <w:rFonts w:ascii="Arial" w:hAnsi="Arial" w:cs="Arial"/>
                <w:sz w:val="24"/>
                <w:szCs w:val="24"/>
                <w:lang w:val="es-MX"/>
              </w:rPr>
              <w:t>32</w:t>
            </w:r>
          </w:p>
        </w:tc>
      </w:tr>
      <w:tr w:rsidR="00220184" w:rsidTr="00220184">
        <w:trPr>
          <w:trHeight w:val="135"/>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lang w:val="es-MX"/>
              </w:rPr>
            </w:pPr>
            <w:r>
              <w:rPr>
                <w:rFonts w:ascii="Arial" w:hAnsi="Arial" w:cs="Arial"/>
                <w:sz w:val="24"/>
                <w:szCs w:val="24"/>
                <w:lang w:val="es-MX"/>
              </w:rPr>
              <w:t>Formato para la Difusión de los Resultados</w:t>
            </w:r>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lang w:val="es-MX"/>
              </w:rPr>
            </w:pPr>
            <w:r>
              <w:rPr>
                <w:rFonts w:ascii="Arial" w:hAnsi="Arial" w:cs="Arial"/>
                <w:sz w:val="24"/>
                <w:szCs w:val="24"/>
                <w:lang w:val="es-MX"/>
              </w:rPr>
              <w:t>35</w:t>
            </w:r>
          </w:p>
        </w:tc>
      </w:tr>
      <w:tr w:rsidR="00220184" w:rsidTr="00220184">
        <w:trPr>
          <w:trHeight w:val="135"/>
        </w:trPr>
        <w:tc>
          <w:tcPr>
            <w:tcW w:w="6805" w:type="dxa"/>
            <w:hideMark/>
          </w:tcPr>
          <w:p w:rsidR="00220184" w:rsidRDefault="00220184" w:rsidP="00220184">
            <w:pPr>
              <w:pStyle w:val="TDC1"/>
              <w:tabs>
                <w:tab w:val="left" w:pos="2520"/>
                <w:tab w:val="right" w:leader="dot" w:pos="10793"/>
              </w:tabs>
              <w:spacing w:before="45"/>
              <w:ind w:left="0" w:firstLine="0"/>
              <w:rPr>
                <w:rFonts w:ascii="Arial" w:hAnsi="Arial" w:cs="Arial"/>
                <w:sz w:val="24"/>
                <w:szCs w:val="24"/>
                <w:lang w:val="es-MX"/>
              </w:rPr>
            </w:pPr>
            <w:r>
              <w:rPr>
                <w:rFonts w:ascii="Arial" w:hAnsi="Arial" w:cs="Arial"/>
                <w:sz w:val="24"/>
                <w:szCs w:val="24"/>
                <w:lang w:val="es-MX"/>
              </w:rPr>
              <w:t>Glosario de Términos</w:t>
            </w:r>
          </w:p>
        </w:tc>
        <w:tc>
          <w:tcPr>
            <w:tcW w:w="2707" w:type="dxa"/>
            <w:hideMark/>
          </w:tcPr>
          <w:p w:rsidR="00220184" w:rsidRDefault="00621896" w:rsidP="00220184">
            <w:pPr>
              <w:pStyle w:val="TDC1"/>
              <w:tabs>
                <w:tab w:val="left" w:pos="2520"/>
                <w:tab w:val="right" w:leader="dot" w:pos="10793"/>
              </w:tabs>
              <w:spacing w:before="45"/>
              <w:ind w:left="0" w:firstLine="0"/>
              <w:jc w:val="right"/>
              <w:rPr>
                <w:rFonts w:ascii="Arial" w:hAnsi="Arial" w:cs="Arial"/>
                <w:sz w:val="24"/>
                <w:szCs w:val="24"/>
                <w:lang w:val="es-MX"/>
              </w:rPr>
            </w:pPr>
            <w:r>
              <w:rPr>
                <w:rFonts w:ascii="Arial" w:hAnsi="Arial" w:cs="Arial"/>
                <w:sz w:val="24"/>
                <w:szCs w:val="24"/>
                <w:lang w:val="es-MX"/>
              </w:rPr>
              <w:t>42</w:t>
            </w:r>
          </w:p>
        </w:tc>
      </w:tr>
    </w:tbl>
    <w:p w:rsidR="00220184" w:rsidRDefault="00220184" w:rsidP="00220184"/>
    <w:p w:rsidR="00220184" w:rsidRDefault="00220184" w:rsidP="00220184"/>
    <w:p w:rsidR="00220184" w:rsidRDefault="00220184" w:rsidP="00220184"/>
    <w:p w:rsidR="00220184" w:rsidRDefault="00220184" w:rsidP="00220184"/>
    <w:p w:rsidR="00220184" w:rsidRDefault="00220184" w:rsidP="00220184">
      <w:pPr>
        <w:pStyle w:val="Textoindependiente"/>
        <w:spacing w:before="12"/>
        <w:rPr>
          <w:b/>
          <w:i/>
          <w:color w:val="365F91" w:themeColor="accent1" w:themeShade="BF"/>
          <w:sz w:val="32"/>
          <w:szCs w:val="36"/>
          <w:lang w:val="es-ES"/>
        </w:rPr>
      </w:pPr>
    </w:p>
    <w:p w:rsidR="00220184" w:rsidRDefault="00220184" w:rsidP="00220184">
      <w:pPr>
        <w:pStyle w:val="Textoindependiente"/>
        <w:spacing w:before="12"/>
        <w:ind w:left="1560"/>
        <w:rPr>
          <w:rFonts w:ascii="Impact"/>
          <w:sz w:val="19"/>
        </w:rPr>
      </w:pPr>
      <w:r>
        <w:rPr>
          <w:b/>
          <w:i/>
          <w:color w:val="365F91" w:themeColor="accent1" w:themeShade="BF"/>
          <w:sz w:val="32"/>
          <w:szCs w:val="36"/>
          <w:lang w:val="es-ES"/>
        </w:rPr>
        <w:t xml:space="preserve">Índice </w:t>
      </w:r>
    </w:p>
    <w:p w:rsidR="00220184" w:rsidRDefault="00220184" w:rsidP="00220184"/>
    <w:p w:rsidR="00220184" w:rsidRDefault="00220184" w:rsidP="00220184"/>
    <w:p w:rsidR="00220184" w:rsidRDefault="00220184" w:rsidP="00220184"/>
    <w:p w:rsidR="000C1724" w:rsidRDefault="000C1724" w:rsidP="000C1724">
      <w:pPr>
        <w:pStyle w:val="TDC1"/>
        <w:tabs>
          <w:tab w:val="right" w:leader="dot" w:pos="10792"/>
        </w:tabs>
        <w:ind w:left="1440" w:firstLine="0"/>
      </w:pPr>
    </w:p>
    <w:p w:rsidR="009E7EA0" w:rsidRDefault="009E7EA0">
      <w:pPr>
        <w:spacing w:before="72"/>
        <w:ind w:left="1440"/>
        <w:jc w:val="both"/>
        <w:rPr>
          <w:b/>
          <w:sz w:val="42"/>
          <w:lang w:val="es-ES"/>
        </w:rPr>
      </w:pPr>
    </w:p>
    <w:p w:rsidR="005210A9" w:rsidRDefault="005210A9" w:rsidP="009E7EA0">
      <w:pPr>
        <w:spacing w:before="72" w:line="360" w:lineRule="auto"/>
        <w:ind w:left="1440"/>
        <w:jc w:val="both"/>
        <w:rPr>
          <w:b/>
          <w:sz w:val="42"/>
          <w:lang w:val="es-ES"/>
        </w:rPr>
      </w:pPr>
    </w:p>
    <w:p w:rsidR="00E02C65" w:rsidRDefault="00E02C65" w:rsidP="009E7EA0">
      <w:pPr>
        <w:spacing w:before="72" w:line="360" w:lineRule="auto"/>
        <w:ind w:left="1440"/>
        <w:jc w:val="both"/>
        <w:rPr>
          <w:b/>
          <w:sz w:val="42"/>
          <w:lang w:val="es-ES"/>
        </w:rPr>
      </w:pPr>
    </w:p>
    <w:p w:rsidR="005210A9" w:rsidRDefault="005210A9" w:rsidP="009E7EA0">
      <w:pPr>
        <w:spacing w:before="72" w:line="360" w:lineRule="auto"/>
        <w:ind w:left="1440"/>
        <w:jc w:val="both"/>
        <w:rPr>
          <w:b/>
          <w:sz w:val="42"/>
          <w:lang w:val="es-ES"/>
        </w:rPr>
      </w:pPr>
    </w:p>
    <w:p w:rsidR="005210A9" w:rsidRDefault="005210A9"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220184">
      <w:pPr>
        <w:pStyle w:val="TDC1"/>
        <w:tabs>
          <w:tab w:val="left" w:pos="-993"/>
          <w:tab w:val="right" w:leader="dot" w:pos="10792"/>
        </w:tabs>
        <w:ind w:left="1276" w:firstLine="0"/>
        <w:jc w:val="both"/>
        <w:rPr>
          <w:rFonts w:ascii="Arial" w:hAnsi="Arial" w:cs="Arial"/>
          <w:b/>
          <w:color w:val="365F91" w:themeColor="accent1" w:themeShade="BF"/>
          <w:sz w:val="24"/>
          <w:szCs w:val="24"/>
          <w:lang w:val="es-ES"/>
        </w:rPr>
      </w:pPr>
    </w:p>
    <w:p w:rsidR="00220184" w:rsidRDefault="00220184" w:rsidP="00220184">
      <w:pPr>
        <w:pStyle w:val="TDC1"/>
        <w:tabs>
          <w:tab w:val="left" w:pos="-993"/>
          <w:tab w:val="right" w:leader="dot" w:pos="10792"/>
        </w:tabs>
        <w:ind w:left="1276" w:firstLine="0"/>
        <w:jc w:val="both"/>
        <w:rPr>
          <w:rFonts w:ascii="Arial" w:hAnsi="Arial" w:cs="Arial"/>
          <w:b/>
          <w:color w:val="365F91" w:themeColor="accent1" w:themeShade="BF"/>
          <w:sz w:val="24"/>
          <w:szCs w:val="24"/>
          <w:lang w:val="es-ES"/>
        </w:rPr>
      </w:pPr>
      <w:r>
        <w:rPr>
          <w:rFonts w:ascii="Arial" w:hAnsi="Arial" w:cs="Arial"/>
          <w:b/>
          <w:color w:val="365F91" w:themeColor="accent1" w:themeShade="BF"/>
          <w:sz w:val="24"/>
          <w:szCs w:val="24"/>
          <w:lang w:val="es-ES"/>
        </w:rPr>
        <w:t>RELACIÓN DE TABLAS Y FIGURAS</w:t>
      </w:r>
    </w:p>
    <w:p w:rsidR="00220184" w:rsidRDefault="00220184" w:rsidP="00220184">
      <w:pPr>
        <w:pStyle w:val="TDC1"/>
        <w:tabs>
          <w:tab w:val="right" w:leader="dot" w:pos="10792"/>
        </w:tabs>
        <w:spacing w:before="0"/>
        <w:ind w:left="1276"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1276"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1276" w:firstLine="0"/>
        <w:jc w:val="both"/>
        <w:rPr>
          <w:rFonts w:ascii="Arial" w:hAnsi="Arial" w:cs="Arial"/>
          <w:b/>
          <w:color w:val="365F91" w:themeColor="accent1" w:themeShade="BF"/>
          <w:sz w:val="24"/>
          <w:szCs w:val="24"/>
          <w:lang w:val="es-ES"/>
        </w:rPr>
      </w:pPr>
      <w:r>
        <w:rPr>
          <w:rFonts w:ascii="Arial" w:hAnsi="Arial" w:cs="Arial"/>
          <w:b/>
          <w:color w:val="365F91" w:themeColor="accent1" w:themeShade="BF"/>
          <w:sz w:val="24"/>
          <w:szCs w:val="24"/>
          <w:lang w:val="es-ES"/>
        </w:rPr>
        <w:t>TABLAS:</w:t>
      </w:r>
    </w:p>
    <w:p w:rsidR="00220184" w:rsidRDefault="00220184" w:rsidP="00220184">
      <w:pPr>
        <w:pStyle w:val="TDC1"/>
        <w:tabs>
          <w:tab w:val="right" w:leader="dot" w:pos="10792"/>
        </w:tabs>
        <w:spacing w:before="0"/>
        <w:ind w:left="851"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tbl>
      <w:tblPr>
        <w:tblStyle w:val="Tablaconcuadrcula"/>
        <w:tblpPr w:leftFromText="141" w:rightFromText="141" w:vertAnchor="text" w:horzAnchor="page" w:tblpX="1621" w:tblpY="13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567"/>
      </w:tblGrid>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1.</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Presupuesto 2017, Dirección de Participación Social y  Formación Ciudadana</w:t>
            </w:r>
          </w:p>
        </w:tc>
        <w:tc>
          <w:tcPr>
            <w:tcW w:w="567" w:type="dxa"/>
            <w:hideMark/>
          </w:tcPr>
          <w:p w:rsidR="00220184" w:rsidRDefault="00621896" w:rsidP="00220184">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10</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 xml:space="preserve">Tabla 2. </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 xml:space="preserve">Avance Presupuestario por Código Programático, Participación Social 2017 </w:t>
            </w:r>
          </w:p>
        </w:tc>
        <w:tc>
          <w:tcPr>
            <w:tcW w:w="567" w:type="dxa"/>
            <w:hideMark/>
          </w:tcPr>
          <w:p w:rsidR="00220184" w:rsidRDefault="00220184" w:rsidP="00220184">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10</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3.</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Alineación Transversal de Consejos Escolares con los Objetivos Nacionales y del Estado de B.C.</w:t>
            </w:r>
          </w:p>
        </w:tc>
        <w:tc>
          <w:tcPr>
            <w:tcW w:w="567" w:type="dxa"/>
            <w:hideMark/>
          </w:tcPr>
          <w:p w:rsidR="00220184" w:rsidRDefault="00220184" w:rsidP="00621896">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w:t>
            </w:r>
            <w:r w:rsidR="00621896">
              <w:rPr>
                <w:rFonts w:ascii="Arial" w:hAnsi="Arial" w:cs="Arial"/>
                <w:sz w:val="20"/>
                <w:szCs w:val="24"/>
                <w:lang w:val="es-ES"/>
              </w:rPr>
              <w:t>1</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4.</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Metas Planeadas por la Dirección de Participación Social 2017</w:t>
            </w:r>
          </w:p>
        </w:tc>
        <w:tc>
          <w:tcPr>
            <w:tcW w:w="567" w:type="dxa"/>
            <w:hideMark/>
          </w:tcPr>
          <w:p w:rsidR="00220184" w:rsidRDefault="00220184" w:rsidP="00621896">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w:t>
            </w:r>
            <w:r w:rsidR="00621896">
              <w:rPr>
                <w:rFonts w:ascii="Arial" w:hAnsi="Arial" w:cs="Arial"/>
                <w:sz w:val="20"/>
                <w:szCs w:val="24"/>
                <w:lang w:val="es-ES"/>
              </w:rPr>
              <w:t>4</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5.</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 xml:space="preserve">Población de Niños Atendidos en Nivel Básico </w:t>
            </w:r>
          </w:p>
        </w:tc>
        <w:tc>
          <w:tcPr>
            <w:tcW w:w="567" w:type="dxa"/>
            <w:hideMark/>
          </w:tcPr>
          <w:p w:rsidR="00220184" w:rsidRDefault="00220184" w:rsidP="00621896">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w:t>
            </w:r>
            <w:r w:rsidR="00621896">
              <w:rPr>
                <w:rFonts w:ascii="Arial" w:hAnsi="Arial" w:cs="Arial"/>
                <w:sz w:val="20"/>
                <w:szCs w:val="24"/>
                <w:lang w:val="es-ES"/>
              </w:rPr>
              <w:t>5</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6.</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Alumnos de Educación Básica Inscritos por Municipio</w:t>
            </w:r>
          </w:p>
        </w:tc>
        <w:tc>
          <w:tcPr>
            <w:tcW w:w="567" w:type="dxa"/>
            <w:hideMark/>
          </w:tcPr>
          <w:p w:rsidR="00220184" w:rsidRDefault="00220184" w:rsidP="00621896">
            <w:pPr>
              <w:pStyle w:val="TDC1"/>
              <w:tabs>
                <w:tab w:val="right" w:leader="dot" w:pos="10792"/>
              </w:tabs>
              <w:spacing w:before="120"/>
              <w:ind w:left="-109" w:firstLine="0"/>
              <w:jc w:val="right"/>
              <w:rPr>
                <w:rFonts w:ascii="Arial" w:hAnsi="Arial" w:cs="Arial"/>
                <w:sz w:val="20"/>
                <w:szCs w:val="24"/>
                <w:lang w:val="es-ES"/>
              </w:rPr>
            </w:pPr>
            <w:r>
              <w:rPr>
                <w:rFonts w:ascii="Arial" w:hAnsi="Arial" w:cs="Arial"/>
                <w:sz w:val="20"/>
                <w:szCs w:val="24"/>
                <w:lang w:val="es-ES"/>
              </w:rPr>
              <w:t>1</w:t>
            </w:r>
            <w:r w:rsidR="00621896">
              <w:rPr>
                <w:rFonts w:ascii="Arial" w:hAnsi="Arial" w:cs="Arial"/>
                <w:sz w:val="20"/>
                <w:szCs w:val="24"/>
                <w:lang w:val="es-ES"/>
              </w:rPr>
              <w:t>5</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7.</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Cumplimiento de las Metas con Relación a los Indicadores 2017</w:t>
            </w:r>
          </w:p>
        </w:tc>
        <w:tc>
          <w:tcPr>
            <w:tcW w:w="567" w:type="dxa"/>
            <w:hideMark/>
          </w:tcPr>
          <w:p w:rsidR="00220184" w:rsidRDefault="00220184" w:rsidP="00621896">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w:t>
            </w:r>
            <w:r w:rsidR="00621896">
              <w:rPr>
                <w:rFonts w:ascii="Arial" w:hAnsi="Arial" w:cs="Arial"/>
                <w:sz w:val="20"/>
                <w:szCs w:val="24"/>
                <w:lang w:val="es-ES"/>
              </w:rPr>
              <w:t>7</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8.</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Presupuesto Autorizado, Modificado y Ejercido 2017</w:t>
            </w:r>
          </w:p>
        </w:tc>
        <w:tc>
          <w:tcPr>
            <w:tcW w:w="567" w:type="dxa"/>
            <w:hideMark/>
          </w:tcPr>
          <w:p w:rsidR="00220184" w:rsidRDefault="00621896" w:rsidP="00220184">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19</w:t>
            </w:r>
          </w:p>
        </w:tc>
      </w:tr>
      <w:tr w:rsidR="00220184" w:rsidTr="00220184">
        <w:trPr>
          <w:trHeight w:val="20"/>
        </w:trPr>
        <w:tc>
          <w:tcPr>
            <w:tcW w:w="1101" w:type="dxa"/>
            <w:hideMark/>
          </w:tcPr>
          <w:p w:rsidR="00220184" w:rsidRDefault="00220184" w:rsidP="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Tabla 9.</w:t>
            </w:r>
          </w:p>
        </w:tc>
        <w:tc>
          <w:tcPr>
            <w:tcW w:w="7938" w:type="dxa"/>
            <w:hideMark/>
          </w:tcPr>
          <w:p w:rsidR="00220184" w:rsidRDefault="00220184" w:rsidP="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Avance en Recomendaciones de Evaluación 2016</w:t>
            </w:r>
          </w:p>
        </w:tc>
        <w:tc>
          <w:tcPr>
            <w:tcW w:w="567" w:type="dxa"/>
            <w:hideMark/>
          </w:tcPr>
          <w:p w:rsidR="00220184" w:rsidRDefault="00621896" w:rsidP="00220184">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25</w:t>
            </w:r>
          </w:p>
        </w:tc>
      </w:tr>
    </w:tbl>
    <w:p w:rsidR="00220184" w:rsidRDefault="00220184" w:rsidP="00220184">
      <w:pPr>
        <w:pStyle w:val="TDC1"/>
        <w:tabs>
          <w:tab w:val="right" w:leader="dot" w:pos="10792"/>
        </w:tabs>
        <w:spacing w:before="0"/>
        <w:ind w:left="1276"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851"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p w:rsidR="00220184" w:rsidRDefault="00220184" w:rsidP="00220184">
      <w:pPr>
        <w:pStyle w:val="TDC1"/>
        <w:tabs>
          <w:tab w:val="right" w:leader="dot" w:pos="10792"/>
        </w:tabs>
        <w:spacing w:before="0"/>
        <w:ind w:left="1276" w:firstLine="0"/>
        <w:jc w:val="both"/>
        <w:rPr>
          <w:rFonts w:ascii="Arial" w:hAnsi="Arial" w:cs="Arial"/>
          <w:b/>
          <w:color w:val="365F91" w:themeColor="accent1" w:themeShade="BF"/>
          <w:sz w:val="24"/>
          <w:szCs w:val="24"/>
          <w:lang w:val="es-ES"/>
        </w:rPr>
      </w:pPr>
      <w:r>
        <w:rPr>
          <w:rFonts w:ascii="Arial" w:hAnsi="Arial" w:cs="Arial"/>
          <w:b/>
          <w:color w:val="365F91" w:themeColor="accent1" w:themeShade="BF"/>
          <w:sz w:val="24"/>
          <w:szCs w:val="24"/>
          <w:lang w:val="es-ES"/>
        </w:rPr>
        <w:t>GRÁFICOS:</w:t>
      </w:r>
    </w:p>
    <w:p w:rsidR="00220184" w:rsidRDefault="00220184" w:rsidP="00220184">
      <w:pPr>
        <w:pStyle w:val="TDC1"/>
        <w:tabs>
          <w:tab w:val="right" w:leader="dot" w:pos="10792"/>
        </w:tabs>
        <w:spacing w:before="0"/>
        <w:ind w:left="0" w:firstLine="0"/>
        <w:jc w:val="both"/>
        <w:rPr>
          <w:rFonts w:ascii="Arial" w:hAnsi="Arial" w:cs="Arial"/>
          <w:b/>
          <w:color w:val="365F91" w:themeColor="accent1" w:themeShade="BF"/>
          <w:sz w:val="24"/>
          <w:szCs w:val="24"/>
          <w:lang w:val="es-ES"/>
        </w:rPr>
      </w:pPr>
    </w:p>
    <w:tbl>
      <w:tblPr>
        <w:tblStyle w:val="Tablaconcuadrcula"/>
        <w:tblW w:w="9606"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38"/>
        <w:gridCol w:w="567"/>
      </w:tblGrid>
      <w:tr w:rsidR="00220184" w:rsidTr="00220184">
        <w:trPr>
          <w:trHeight w:val="20"/>
        </w:trPr>
        <w:tc>
          <w:tcPr>
            <w:tcW w:w="1101" w:type="dxa"/>
            <w:hideMark/>
          </w:tcPr>
          <w:p w:rsidR="00220184" w:rsidRDefault="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1</w:t>
            </w:r>
          </w:p>
        </w:tc>
        <w:tc>
          <w:tcPr>
            <w:tcW w:w="7938" w:type="dxa"/>
            <w:hideMark/>
          </w:tcPr>
          <w:p w:rsidR="00220184" w:rsidRDefault="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Tendencia de Matricula Nivel Preescolar</w:t>
            </w:r>
          </w:p>
        </w:tc>
        <w:tc>
          <w:tcPr>
            <w:tcW w:w="567" w:type="dxa"/>
            <w:hideMark/>
          </w:tcPr>
          <w:p w:rsidR="00220184" w:rsidRDefault="00220184" w:rsidP="00621896">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2</w:t>
            </w:r>
            <w:r w:rsidR="00621896">
              <w:rPr>
                <w:rFonts w:ascii="Arial" w:hAnsi="Arial" w:cs="Arial"/>
                <w:sz w:val="20"/>
                <w:szCs w:val="24"/>
                <w:lang w:val="es-ES"/>
              </w:rPr>
              <w:t>2</w:t>
            </w:r>
          </w:p>
        </w:tc>
      </w:tr>
      <w:tr w:rsidR="00220184" w:rsidTr="00220184">
        <w:trPr>
          <w:trHeight w:val="20"/>
        </w:trPr>
        <w:tc>
          <w:tcPr>
            <w:tcW w:w="1101" w:type="dxa"/>
            <w:hideMark/>
          </w:tcPr>
          <w:p w:rsidR="00220184" w:rsidRDefault="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2</w:t>
            </w:r>
          </w:p>
        </w:tc>
        <w:tc>
          <w:tcPr>
            <w:tcW w:w="7938" w:type="dxa"/>
            <w:hideMark/>
          </w:tcPr>
          <w:p w:rsidR="00220184" w:rsidRDefault="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Tendencia de Matricula Nivel Primaria</w:t>
            </w:r>
          </w:p>
        </w:tc>
        <w:tc>
          <w:tcPr>
            <w:tcW w:w="567" w:type="dxa"/>
            <w:hideMark/>
          </w:tcPr>
          <w:p w:rsidR="00220184" w:rsidRDefault="00220184" w:rsidP="00621896">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2</w:t>
            </w:r>
            <w:r w:rsidR="00621896">
              <w:rPr>
                <w:rFonts w:ascii="Arial" w:hAnsi="Arial" w:cs="Arial"/>
                <w:sz w:val="20"/>
                <w:szCs w:val="24"/>
                <w:lang w:val="es-ES"/>
              </w:rPr>
              <w:t>2</w:t>
            </w:r>
          </w:p>
        </w:tc>
      </w:tr>
      <w:tr w:rsidR="00220184" w:rsidTr="00220184">
        <w:trPr>
          <w:trHeight w:val="20"/>
        </w:trPr>
        <w:tc>
          <w:tcPr>
            <w:tcW w:w="1101" w:type="dxa"/>
            <w:hideMark/>
          </w:tcPr>
          <w:p w:rsidR="00220184" w:rsidRDefault="00220184">
            <w:pPr>
              <w:pStyle w:val="TDC1"/>
              <w:tabs>
                <w:tab w:val="right" w:leader="dot" w:pos="10792"/>
              </w:tabs>
              <w:spacing w:before="120"/>
              <w:ind w:left="0" w:firstLine="0"/>
              <w:rPr>
                <w:rFonts w:ascii="Arial" w:hAnsi="Arial" w:cs="Arial"/>
                <w:sz w:val="20"/>
                <w:szCs w:val="24"/>
                <w:lang w:val="es-ES"/>
              </w:rPr>
            </w:pPr>
            <w:r>
              <w:rPr>
                <w:rFonts w:ascii="Arial" w:hAnsi="Arial" w:cs="Arial"/>
                <w:sz w:val="20"/>
                <w:szCs w:val="24"/>
                <w:lang w:val="es-ES"/>
              </w:rPr>
              <w:t>Gráfico 3</w:t>
            </w:r>
          </w:p>
        </w:tc>
        <w:tc>
          <w:tcPr>
            <w:tcW w:w="7938" w:type="dxa"/>
            <w:hideMark/>
          </w:tcPr>
          <w:p w:rsidR="00220184" w:rsidRDefault="00220184">
            <w:pPr>
              <w:pStyle w:val="TDC1"/>
              <w:tabs>
                <w:tab w:val="right" w:leader="dot" w:pos="10792"/>
              </w:tabs>
              <w:spacing w:before="120"/>
              <w:ind w:left="0" w:firstLine="0"/>
              <w:jc w:val="both"/>
              <w:rPr>
                <w:rFonts w:ascii="Arial" w:hAnsi="Arial" w:cs="Arial"/>
                <w:sz w:val="20"/>
                <w:szCs w:val="24"/>
                <w:lang w:val="es-ES"/>
              </w:rPr>
            </w:pPr>
            <w:r>
              <w:rPr>
                <w:rFonts w:ascii="Arial" w:hAnsi="Arial" w:cs="Arial"/>
                <w:sz w:val="20"/>
                <w:szCs w:val="24"/>
                <w:lang w:val="es-ES"/>
              </w:rPr>
              <w:t>Tendencia de Matricula Nivel Secundaria</w:t>
            </w:r>
          </w:p>
        </w:tc>
        <w:tc>
          <w:tcPr>
            <w:tcW w:w="567" w:type="dxa"/>
            <w:hideMark/>
          </w:tcPr>
          <w:p w:rsidR="00220184" w:rsidRDefault="00220184">
            <w:pPr>
              <w:pStyle w:val="TDC1"/>
              <w:tabs>
                <w:tab w:val="right" w:leader="dot" w:pos="10792"/>
              </w:tabs>
              <w:spacing w:before="120"/>
              <w:ind w:left="0" w:firstLine="0"/>
              <w:jc w:val="right"/>
              <w:rPr>
                <w:rFonts w:ascii="Arial" w:hAnsi="Arial" w:cs="Arial"/>
                <w:sz w:val="20"/>
                <w:szCs w:val="24"/>
                <w:lang w:val="es-ES"/>
              </w:rPr>
            </w:pPr>
            <w:r>
              <w:rPr>
                <w:rFonts w:ascii="Arial" w:hAnsi="Arial" w:cs="Arial"/>
                <w:sz w:val="20"/>
                <w:szCs w:val="24"/>
                <w:lang w:val="es-ES"/>
              </w:rPr>
              <w:t>23</w:t>
            </w:r>
          </w:p>
        </w:tc>
      </w:tr>
    </w:tbl>
    <w:p w:rsidR="00220184" w:rsidRDefault="00220184" w:rsidP="00220184">
      <w:pPr>
        <w:pStyle w:val="TDC1"/>
        <w:tabs>
          <w:tab w:val="right" w:leader="dot" w:pos="10792"/>
        </w:tabs>
        <w:ind w:left="0" w:firstLine="0"/>
        <w:jc w:val="both"/>
        <w:rPr>
          <w:rFonts w:ascii="Arial" w:hAnsi="Arial" w:cs="Arial"/>
          <w:b/>
          <w:color w:val="365F91" w:themeColor="accent1" w:themeShade="BF"/>
          <w:sz w:val="24"/>
          <w:szCs w:val="24"/>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220184" w:rsidRDefault="00220184" w:rsidP="009E7EA0">
      <w:pPr>
        <w:spacing w:before="72" w:line="360" w:lineRule="auto"/>
        <w:ind w:left="1440"/>
        <w:jc w:val="both"/>
        <w:rPr>
          <w:b/>
          <w:sz w:val="42"/>
          <w:lang w:val="es-ES"/>
        </w:rPr>
      </w:pPr>
    </w:p>
    <w:p w:rsidR="001A4438" w:rsidRDefault="000C1724" w:rsidP="000752F8">
      <w:pPr>
        <w:spacing w:before="72"/>
        <w:ind w:left="1701" w:right="1568"/>
        <w:jc w:val="both"/>
        <w:rPr>
          <w:b/>
          <w:sz w:val="42"/>
          <w:lang w:val="es-ES"/>
        </w:rPr>
      </w:pPr>
      <w:r>
        <w:rPr>
          <w:b/>
          <w:sz w:val="42"/>
          <w:lang w:val="es-ES"/>
        </w:rPr>
        <w:lastRenderedPageBreak/>
        <w:t>I</w:t>
      </w:r>
      <w:r w:rsidR="0066211A" w:rsidRPr="000D6EEB">
        <w:rPr>
          <w:b/>
          <w:sz w:val="42"/>
          <w:lang w:val="es-ES"/>
        </w:rPr>
        <w:t>ntroducción</w:t>
      </w:r>
    </w:p>
    <w:p w:rsidR="00220184" w:rsidRDefault="00220184" w:rsidP="00E02C65">
      <w:pPr>
        <w:spacing w:before="93" w:line="360" w:lineRule="auto"/>
        <w:ind w:left="1701" w:right="1568"/>
        <w:jc w:val="both"/>
        <w:rPr>
          <w:rFonts w:cs="Times New Roman"/>
          <w:sz w:val="24"/>
          <w:szCs w:val="24"/>
          <w:lang w:val="gl" w:eastAsia="gl"/>
        </w:rPr>
      </w:pPr>
    </w:p>
    <w:p w:rsidR="008D62BB" w:rsidRDefault="008D62BB" w:rsidP="00220184">
      <w:pPr>
        <w:spacing w:line="276" w:lineRule="auto"/>
        <w:ind w:left="1701" w:right="1568"/>
        <w:jc w:val="both"/>
        <w:rPr>
          <w:rFonts w:cs="Times New Roman"/>
          <w:sz w:val="24"/>
          <w:szCs w:val="24"/>
          <w:lang w:val="gl" w:eastAsia="gl"/>
        </w:rPr>
      </w:pPr>
      <w:r>
        <w:rPr>
          <w:rFonts w:cs="Times New Roman"/>
          <w:sz w:val="24"/>
          <w:szCs w:val="24"/>
          <w:lang w:val="gl" w:eastAsia="gl"/>
        </w:rPr>
        <w:t xml:space="preserve">La </w:t>
      </w:r>
      <w:r w:rsidRPr="008D62BB">
        <w:rPr>
          <w:rFonts w:cs="Times New Roman"/>
          <w:b/>
          <w:sz w:val="24"/>
          <w:szCs w:val="24"/>
          <w:lang w:val="gl" w:eastAsia="gl"/>
        </w:rPr>
        <w:t>Participación Social</w:t>
      </w:r>
      <w:r>
        <w:rPr>
          <w:rFonts w:cs="Times New Roman"/>
          <w:sz w:val="24"/>
          <w:szCs w:val="24"/>
          <w:lang w:val="gl" w:eastAsia="gl"/>
        </w:rPr>
        <w:t xml:space="preserve"> en la Educación es u</w:t>
      </w:r>
      <w:r w:rsidR="009B4D82">
        <w:rPr>
          <w:rFonts w:cs="Times New Roman"/>
          <w:sz w:val="24"/>
          <w:szCs w:val="24"/>
          <w:lang w:val="gl" w:eastAsia="gl"/>
        </w:rPr>
        <w:t>na forma</w:t>
      </w:r>
      <w:r>
        <w:rPr>
          <w:rFonts w:cs="Times New Roman"/>
          <w:sz w:val="24"/>
          <w:szCs w:val="24"/>
          <w:lang w:val="gl" w:eastAsia="gl"/>
        </w:rPr>
        <w:t xml:space="preserve"> de organización</w:t>
      </w:r>
      <w:r w:rsidR="009B4D82">
        <w:rPr>
          <w:rFonts w:cs="Times New Roman"/>
          <w:sz w:val="24"/>
          <w:szCs w:val="24"/>
          <w:lang w:val="gl" w:eastAsia="gl"/>
        </w:rPr>
        <w:t xml:space="preserve"> con la que la </w:t>
      </w:r>
      <w:proofErr w:type="spellStart"/>
      <w:r w:rsidR="009B4D82">
        <w:rPr>
          <w:rFonts w:cs="Times New Roman"/>
          <w:sz w:val="24"/>
          <w:szCs w:val="24"/>
          <w:lang w:val="gl" w:eastAsia="gl"/>
        </w:rPr>
        <w:t>comunidad</w:t>
      </w:r>
      <w:proofErr w:type="spellEnd"/>
      <w:r>
        <w:rPr>
          <w:rFonts w:cs="Times New Roman"/>
          <w:sz w:val="24"/>
          <w:szCs w:val="24"/>
          <w:lang w:val="gl" w:eastAsia="gl"/>
        </w:rPr>
        <w:t xml:space="preserve"> escolar y las autoridades educativas contribuyen a la construcción de una cultura de colaboración  que propicie una educación de mayor calidad. Los nuevos retos educativos requieren de la colaboración coordinada y el desarrollo de relaciones de confianza en la comunidad educativa, en este sentido es fundamental la participación de las autoridades educativas, directivos escolares, maestros y padres de familia para consolidar una gestión escolar basada en la Participación Social. La presencia ciudadana, es un puente entre la planeación educativa y el entorno a la que esta atiende.</w:t>
      </w:r>
    </w:p>
    <w:p w:rsidR="00220184" w:rsidRDefault="00220184" w:rsidP="00220184">
      <w:pPr>
        <w:spacing w:line="276" w:lineRule="auto"/>
        <w:ind w:left="1701" w:right="1568"/>
        <w:jc w:val="both"/>
        <w:rPr>
          <w:rFonts w:cs="Times New Roman"/>
          <w:sz w:val="24"/>
          <w:szCs w:val="24"/>
          <w:lang w:val="gl" w:eastAsia="gl"/>
        </w:rPr>
      </w:pPr>
    </w:p>
    <w:p w:rsidR="008D62BB" w:rsidRDefault="008D62BB" w:rsidP="00220184">
      <w:pPr>
        <w:spacing w:line="276" w:lineRule="auto"/>
        <w:ind w:left="1701" w:right="1568"/>
        <w:jc w:val="both"/>
        <w:rPr>
          <w:rFonts w:cs="Times New Roman"/>
          <w:sz w:val="24"/>
          <w:szCs w:val="24"/>
          <w:lang w:val="gl" w:eastAsia="gl"/>
        </w:rPr>
      </w:pPr>
      <w:r w:rsidRPr="008D62BB">
        <w:rPr>
          <w:rFonts w:cs="Times New Roman"/>
          <w:sz w:val="24"/>
          <w:szCs w:val="24"/>
          <w:lang w:val="gl" w:eastAsia="gl"/>
        </w:rPr>
        <w:t xml:space="preserve">Los </w:t>
      </w:r>
      <w:proofErr w:type="spellStart"/>
      <w:r w:rsidRPr="008D62BB">
        <w:rPr>
          <w:rFonts w:cs="Times New Roman"/>
          <w:b/>
          <w:sz w:val="24"/>
          <w:szCs w:val="24"/>
          <w:lang w:val="gl" w:eastAsia="gl"/>
        </w:rPr>
        <w:t>Consejos</w:t>
      </w:r>
      <w:proofErr w:type="spellEnd"/>
      <w:r w:rsidRPr="008D62BB">
        <w:rPr>
          <w:rFonts w:cs="Times New Roman"/>
          <w:b/>
          <w:sz w:val="24"/>
          <w:szCs w:val="24"/>
          <w:lang w:val="gl" w:eastAsia="gl"/>
        </w:rPr>
        <w:t xml:space="preserve"> Escolares de Participación Social</w:t>
      </w:r>
      <w:r w:rsidRPr="008D62BB">
        <w:rPr>
          <w:rFonts w:cs="Times New Roman"/>
          <w:sz w:val="24"/>
          <w:szCs w:val="24"/>
          <w:lang w:val="gl" w:eastAsia="gl"/>
        </w:rPr>
        <w:t xml:space="preserve"> son organismos en los que la comunidad educativa puede involucrarse en la toma de decisiones por consenso para, mediante una actitud responsable y respetuosa y de acuerdo con la normatividad que los </w:t>
      </w:r>
      <w:proofErr w:type="spellStart"/>
      <w:r w:rsidRPr="008D62BB">
        <w:rPr>
          <w:rFonts w:cs="Times New Roman"/>
          <w:sz w:val="24"/>
          <w:szCs w:val="24"/>
          <w:lang w:val="gl" w:eastAsia="gl"/>
        </w:rPr>
        <w:t>rige</w:t>
      </w:r>
      <w:proofErr w:type="spellEnd"/>
      <w:r w:rsidRPr="008D62BB">
        <w:rPr>
          <w:rFonts w:cs="Times New Roman"/>
          <w:sz w:val="24"/>
          <w:szCs w:val="24"/>
          <w:lang w:val="gl" w:eastAsia="gl"/>
        </w:rPr>
        <w:t>, propicia</w:t>
      </w:r>
      <w:r w:rsidR="009B4D82">
        <w:rPr>
          <w:rFonts w:cs="Times New Roman"/>
          <w:sz w:val="24"/>
          <w:szCs w:val="24"/>
          <w:lang w:val="gl" w:eastAsia="gl"/>
        </w:rPr>
        <w:t>r</w:t>
      </w:r>
      <w:r w:rsidRPr="008D62BB">
        <w:rPr>
          <w:rFonts w:cs="Times New Roman"/>
          <w:sz w:val="24"/>
          <w:szCs w:val="24"/>
          <w:lang w:val="gl" w:eastAsia="gl"/>
        </w:rPr>
        <w:t xml:space="preserve"> la </w:t>
      </w:r>
      <w:proofErr w:type="spellStart"/>
      <w:r w:rsidRPr="008D62BB">
        <w:rPr>
          <w:rFonts w:cs="Times New Roman"/>
          <w:sz w:val="24"/>
          <w:szCs w:val="24"/>
          <w:lang w:val="gl" w:eastAsia="gl"/>
        </w:rPr>
        <w:t>búsqueda</w:t>
      </w:r>
      <w:proofErr w:type="spellEnd"/>
      <w:r w:rsidRPr="008D62BB">
        <w:rPr>
          <w:rFonts w:cs="Times New Roman"/>
          <w:sz w:val="24"/>
          <w:szCs w:val="24"/>
          <w:lang w:val="gl" w:eastAsia="gl"/>
        </w:rPr>
        <w:t xml:space="preserve"> de metas a través de la participación de todos.</w:t>
      </w:r>
    </w:p>
    <w:p w:rsidR="00220184" w:rsidRDefault="00220184" w:rsidP="00220184">
      <w:pPr>
        <w:spacing w:line="276" w:lineRule="auto"/>
        <w:ind w:left="1701" w:right="1568"/>
        <w:jc w:val="both"/>
        <w:rPr>
          <w:rFonts w:cs="Times New Roman"/>
          <w:sz w:val="24"/>
          <w:szCs w:val="24"/>
          <w:lang w:val="gl" w:eastAsia="gl"/>
        </w:rPr>
      </w:pPr>
    </w:p>
    <w:p w:rsidR="00B27DF3" w:rsidRDefault="00B27DF3" w:rsidP="00220184">
      <w:pPr>
        <w:spacing w:line="276" w:lineRule="auto"/>
        <w:ind w:left="1701" w:right="1568"/>
        <w:jc w:val="both"/>
        <w:rPr>
          <w:rFonts w:cs="Times New Roman"/>
          <w:sz w:val="24"/>
          <w:szCs w:val="24"/>
          <w:lang w:val="gl" w:eastAsia="gl"/>
        </w:rPr>
      </w:pPr>
      <w:r>
        <w:rPr>
          <w:rFonts w:cs="Times New Roman"/>
          <w:sz w:val="24"/>
          <w:szCs w:val="24"/>
          <w:lang w:val="gl" w:eastAsia="gl"/>
        </w:rPr>
        <w:t xml:space="preserve">La </w:t>
      </w:r>
      <w:r w:rsidRPr="00B27DF3">
        <w:rPr>
          <w:rFonts w:cs="Times New Roman"/>
          <w:b/>
          <w:sz w:val="24"/>
          <w:szCs w:val="24"/>
          <w:lang w:val="gl" w:eastAsia="gl"/>
        </w:rPr>
        <w:t>idea</w:t>
      </w:r>
      <w:r>
        <w:rPr>
          <w:rFonts w:cs="Times New Roman"/>
          <w:sz w:val="24"/>
          <w:szCs w:val="24"/>
          <w:lang w:val="gl" w:eastAsia="gl"/>
        </w:rPr>
        <w:t xml:space="preserve"> de los Consejos Escolares de Participación Social en la Educación surge durante la gestión de José Vasconcelos, pero es hasta la </w:t>
      </w:r>
      <w:r w:rsidRPr="00B27DF3">
        <w:rPr>
          <w:rFonts w:cs="Times New Roman"/>
          <w:b/>
          <w:i/>
          <w:sz w:val="24"/>
          <w:szCs w:val="24"/>
          <w:lang w:val="gl" w:eastAsia="gl"/>
        </w:rPr>
        <w:t>década de los 90’s</w:t>
      </w:r>
      <w:r>
        <w:rPr>
          <w:rFonts w:cs="Times New Roman"/>
          <w:sz w:val="24"/>
          <w:szCs w:val="24"/>
          <w:lang w:val="gl" w:eastAsia="gl"/>
        </w:rPr>
        <w:t xml:space="preserve"> que esta idea se vuelve parte de una política oficial, la firma de varios acuerdos a lo largo de esa década consolido la intervención de la ciudadanía en las políticas educativas.</w:t>
      </w:r>
    </w:p>
    <w:p w:rsidR="00220184" w:rsidRDefault="00220184" w:rsidP="00220184">
      <w:pPr>
        <w:spacing w:line="276" w:lineRule="auto"/>
        <w:ind w:left="1701" w:right="1568"/>
        <w:jc w:val="both"/>
        <w:rPr>
          <w:rFonts w:cs="Times New Roman"/>
          <w:sz w:val="24"/>
          <w:szCs w:val="24"/>
          <w:lang w:val="gl" w:eastAsia="gl"/>
        </w:rPr>
      </w:pPr>
    </w:p>
    <w:p w:rsidR="00220184" w:rsidRDefault="00B27DF3" w:rsidP="00220184">
      <w:pPr>
        <w:spacing w:line="276" w:lineRule="auto"/>
        <w:ind w:left="1701" w:right="1568"/>
        <w:jc w:val="both"/>
        <w:rPr>
          <w:rFonts w:cs="Times New Roman"/>
          <w:sz w:val="24"/>
          <w:szCs w:val="24"/>
          <w:lang w:val="gl" w:eastAsia="gl"/>
        </w:rPr>
      </w:pPr>
      <w:r>
        <w:rPr>
          <w:rFonts w:cs="Times New Roman"/>
          <w:sz w:val="24"/>
          <w:szCs w:val="24"/>
          <w:lang w:val="gl" w:eastAsia="gl"/>
        </w:rPr>
        <w:t xml:space="preserve">La Secretaria Técnica del Consejo Nacional de Participación Social en la Educación ha propiciado las condiciones para que los </w:t>
      </w:r>
      <w:r w:rsidRPr="004414BF">
        <w:rPr>
          <w:rFonts w:cs="Times New Roman"/>
          <w:b/>
          <w:i/>
          <w:sz w:val="24"/>
          <w:szCs w:val="24"/>
          <w:lang w:val="gl" w:eastAsia="gl"/>
        </w:rPr>
        <w:t>gobiernos locales, las escuelas y la comunidad</w:t>
      </w:r>
      <w:r>
        <w:rPr>
          <w:rFonts w:cs="Times New Roman"/>
          <w:sz w:val="24"/>
          <w:szCs w:val="24"/>
          <w:lang w:val="gl" w:eastAsia="gl"/>
        </w:rPr>
        <w:t xml:space="preserve"> en general estrechen un acercamiento con la intención de reorganizar el sistema educativo indispensable para la consolidación de un auténtico federalismo educativo y la promoción de la Participación Social para </w:t>
      </w:r>
      <w:r w:rsidR="009B4D82">
        <w:rPr>
          <w:rFonts w:cs="Times New Roman"/>
          <w:sz w:val="24"/>
          <w:szCs w:val="24"/>
          <w:lang w:val="gl" w:eastAsia="gl"/>
        </w:rPr>
        <w:t xml:space="preserve">lograr </w:t>
      </w:r>
      <w:r>
        <w:rPr>
          <w:rFonts w:cs="Times New Roman"/>
          <w:sz w:val="24"/>
          <w:szCs w:val="24"/>
          <w:lang w:val="gl" w:eastAsia="gl"/>
        </w:rPr>
        <w:t xml:space="preserve">una </w:t>
      </w:r>
      <w:proofErr w:type="spellStart"/>
      <w:r>
        <w:rPr>
          <w:rFonts w:cs="Times New Roman"/>
          <w:sz w:val="24"/>
          <w:szCs w:val="24"/>
          <w:lang w:val="gl" w:eastAsia="gl"/>
        </w:rPr>
        <w:t>escuela</w:t>
      </w:r>
      <w:proofErr w:type="spellEnd"/>
      <w:r>
        <w:rPr>
          <w:rFonts w:cs="Times New Roman"/>
          <w:sz w:val="24"/>
          <w:szCs w:val="24"/>
          <w:lang w:val="gl" w:eastAsia="gl"/>
        </w:rPr>
        <w:t xml:space="preserve"> </w:t>
      </w:r>
      <w:proofErr w:type="spellStart"/>
      <w:r>
        <w:rPr>
          <w:rFonts w:cs="Times New Roman"/>
          <w:sz w:val="24"/>
          <w:szCs w:val="24"/>
          <w:lang w:val="gl" w:eastAsia="gl"/>
        </w:rPr>
        <w:t>mejor</w:t>
      </w:r>
      <w:proofErr w:type="spellEnd"/>
      <w:r>
        <w:rPr>
          <w:rFonts w:cs="Times New Roman"/>
          <w:sz w:val="24"/>
          <w:szCs w:val="24"/>
          <w:lang w:val="gl" w:eastAsia="gl"/>
        </w:rPr>
        <w:t>.</w:t>
      </w:r>
    </w:p>
    <w:p w:rsidR="00220184" w:rsidRDefault="00220184" w:rsidP="00220184">
      <w:pPr>
        <w:spacing w:line="276" w:lineRule="auto"/>
        <w:ind w:left="1701" w:right="1568"/>
        <w:jc w:val="both"/>
        <w:rPr>
          <w:rFonts w:cs="Times New Roman"/>
          <w:sz w:val="24"/>
          <w:szCs w:val="24"/>
          <w:lang w:val="gl" w:eastAsia="gl"/>
        </w:rPr>
      </w:pPr>
    </w:p>
    <w:p w:rsidR="008D62BB" w:rsidRDefault="004414BF" w:rsidP="00220184">
      <w:pPr>
        <w:spacing w:line="276" w:lineRule="auto"/>
        <w:ind w:left="1701" w:right="1568"/>
        <w:jc w:val="both"/>
        <w:rPr>
          <w:color w:val="231F20"/>
          <w:lang w:val="es-ES"/>
        </w:rPr>
      </w:pPr>
      <w:r>
        <w:rPr>
          <w:color w:val="231F20"/>
          <w:lang w:val="es-ES"/>
        </w:rPr>
        <w:t xml:space="preserve">Ha sido durante la presente administración que el papel de la ciudadanía ha cobrado mayor importancia como factor para la equidad y pertinencia de la labor de las escuelas. La promulgación del </w:t>
      </w:r>
      <w:r w:rsidRPr="00F658E1">
        <w:rPr>
          <w:b/>
          <w:i/>
          <w:color w:val="231F20"/>
          <w:lang w:val="es-ES"/>
        </w:rPr>
        <w:t>Programa Sectorial de Educación</w:t>
      </w:r>
      <w:r>
        <w:rPr>
          <w:color w:val="231F20"/>
          <w:lang w:val="es-ES"/>
        </w:rPr>
        <w:t xml:space="preserve"> abrió las vías para la gestión escolar participativa. Así la toma de decisiones se comparte a la par de la responsabilidad, esto permite una mayor transparencia en la rendición de cuentas.</w:t>
      </w:r>
    </w:p>
    <w:p w:rsidR="00220184" w:rsidRDefault="00220184" w:rsidP="00220184">
      <w:pPr>
        <w:spacing w:line="276" w:lineRule="auto"/>
        <w:ind w:left="1701" w:right="1568"/>
        <w:jc w:val="both"/>
        <w:rPr>
          <w:color w:val="231F20"/>
          <w:lang w:val="es-ES"/>
        </w:rPr>
      </w:pPr>
    </w:p>
    <w:p w:rsidR="00220184" w:rsidRDefault="00220184" w:rsidP="00220184">
      <w:pPr>
        <w:spacing w:line="276" w:lineRule="auto"/>
        <w:ind w:left="1701" w:right="1568"/>
        <w:jc w:val="both"/>
        <w:rPr>
          <w:color w:val="231F20"/>
          <w:lang w:val="es-ES"/>
        </w:rPr>
      </w:pPr>
    </w:p>
    <w:p w:rsidR="00220184" w:rsidRDefault="00220184" w:rsidP="00220184">
      <w:pPr>
        <w:spacing w:line="276" w:lineRule="auto"/>
        <w:ind w:left="1701" w:right="1568"/>
        <w:jc w:val="both"/>
        <w:rPr>
          <w:color w:val="231F20"/>
          <w:lang w:val="es-ES"/>
        </w:rPr>
      </w:pPr>
    </w:p>
    <w:p w:rsidR="00220184" w:rsidRDefault="00220184" w:rsidP="00220184">
      <w:pPr>
        <w:spacing w:line="276" w:lineRule="auto"/>
        <w:ind w:left="1701" w:right="1568"/>
        <w:jc w:val="both"/>
        <w:rPr>
          <w:color w:val="231F20"/>
          <w:lang w:val="es-ES"/>
        </w:rPr>
      </w:pPr>
    </w:p>
    <w:p w:rsidR="00220184" w:rsidRDefault="00220184" w:rsidP="00220184">
      <w:pPr>
        <w:spacing w:line="276" w:lineRule="auto"/>
        <w:ind w:left="1701" w:right="1568"/>
        <w:jc w:val="both"/>
        <w:rPr>
          <w:color w:val="231F20"/>
          <w:lang w:val="es-ES"/>
        </w:rPr>
      </w:pPr>
    </w:p>
    <w:p w:rsidR="004414BF" w:rsidRDefault="004414BF" w:rsidP="00220184">
      <w:pPr>
        <w:spacing w:line="276" w:lineRule="auto"/>
        <w:ind w:left="1701" w:right="1568"/>
        <w:jc w:val="both"/>
        <w:rPr>
          <w:rFonts w:cs="Times New Roman"/>
          <w:sz w:val="24"/>
          <w:szCs w:val="24"/>
          <w:lang w:val="gl" w:eastAsia="gl"/>
        </w:rPr>
      </w:pPr>
      <w:r w:rsidRPr="004414BF">
        <w:rPr>
          <w:rFonts w:cs="Times New Roman"/>
          <w:sz w:val="24"/>
          <w:szCs w:val="24"/>
          <w:lang w:val="gl" w:eastAsia="gl"/>
        </w:rPr>
        <w:t>El</w:t>
      </w:r>
      <w:r w:rsidRPr="004414BF">
        <w:rPr>
          <w:rFonts w:cs="Times New Roman"/>
          <w:spacing w:val="-6"/>
          <w:sz w:val="24"/>
          <w:szCs w:val="24"/>
          <w:lang w:val="gl" w:eastAsia="gl"/>
        </w:rPr>
        <w:t xml:space="preserve"> </w:t>
      </w:r>
      <w:r w:rsidRPr="004414BF">
        <w:rPr>
          <w:rFonts w:cs="Times New Roman"/>
          <w:sz w:val="24"/>
          <w:szCs w:val="24"/>
          <w:lang w:val="gl" w:eastAsia="gl"/>
        </w:rPr>
        <w:t>Gobierno</w:t>
      </w:r>
      <w:r w:rsidRPr="004414BF">
        <w:rPr>
          <w:rFonts w:cs="Times New Roman"/>
          <w:spacing w:val="-6"/>
          <w:sz w:val="24"/>
          <w:szCs w:val="24"/>
          <w:lang w:val="gl" w:eastAsia="gl"/>
        </w:rPr>
        <w:t xml:space="preserve"> </w:t>
      </w:r>
      <w:r w:rsidRPr="004414BF">
        <w:rPr>
          <w:rFonts w:cs="Times New Roman"/>
          <w:sz w:val="24"/>
          <w:szCs w:val="24"/>
          <w:lang w:val="gl" w:eastAsia="gl"/>
        </w:rPr>
        <w:t>Estatal</w:t>
      </w:r>
      <w:r w:rsidRPr="004414BF">
        <w:rPr>
          <w:rFonts w:cs="Times New Roman"/>
          <w:spacing w:val="-6"/>
          <w:sz w:val="24"/>
          <w:szCs w:val="24"/>
          <w:lang w:val="gl" w:eastAsia="gl"/>
        </w:rPr>
        <w:t xml:space="preserve"> </w:t>
      </w:r>
      <w:r w:rsidRPr="004414BF">
        <w:rPr>
          <w:rFonts w:cs="Times New Roman"/>
          <w:sz w:val="24"/>
          <w:szCs w:val="24"/>
          <w:lang w:val="gl" w:eastAsia="gl"/>
        </w:rPr>
        <w:t>promueve</w:t>
      </w:r>
      <w:r w:rsidRPr="004414BF">
        <w:rPr>
          <w:rFonts w:cs="Times New Roman"/>
          <w:spacing w:val="-4"/>
          <w:sz w:val="24"/>
          <w:szCs w:val="24"/>
          <w:lang w:val="gl" w:eastAsia="gl"/>
        </w:rPr>
        <w:t xml:space="preserve"> </w:t>
      </w:r>
      <w:r w:rsidRPr="004414BF">
        <w:rPr>
          <w:rFonts w:cs="Times New Roman"/>
          <w:sz w:val="24"/>
          <w:szCs w:val="24"/>
          <w:lang w:val="gl" w:eastAsia="gl"/>
        </w:rPr>
        <w:t>la</w:t>
      </w:r>
      <w:r w:rsidRPr="004414BF">
        <w:rPr>
          <w:rFonts w:cs="Times New Roman"/>
          <w:spacing w:val="-5"/>
          <w:sz w:val="24"/>
          <w:szCs w:val="24"/>
          <w:lang w:val="gl" w:eastAsia="gl"/>
        </w:rPr>
        <w:t xml:space="preserve"> </w:t>
      </w:r>
      <w:r w:rsidRPr="004414BF">
        <w:rPr>
          <w:rFonts w:cs="Times New Roman"/>
          <w:sz w:val="24"/>
          <w:szCs w:val="24"/>
          <w:lang w:val="gl" w:eastAsia="gl"/>
        </w:rPr>
        <w:t>participación</w:t>
      </w:r>
      <w:r w:rsidRPr="004414BF">
        <w:rPr>
          <w:rFonts w:cs="Times New Roman"/>
          <w:spacing w:val="-4"/>
          <w:sz w:val="24"/>
          <w:szCs w:val="24"/>
          <w:lang w:val="gl" w:eastAsia="gl"/>
        </w:rPr>
        <w:t xml:space="preserve"> </w:t>
      </w:r>
      <w:r w:rsidRPr="004414BF">
        <w:rPr>
          <w:rFonts w:cs="Times New Roman"/>
          <w:sz w:val="24"/>
          <w:szCs w:val="24"/>
          <w:lang w:val="gl" w:eastAsia="gl"/>
        </w:rPr>
        <w:t>social</w:t>
      </w:r>
      <w:r w:rsidRPr="004414BF">
        <w:rPr>
          <w:rFonts w:cs="Times New Roman"/>
          <w:spacing w:val="-8"/>
          <w:sz w:val="24"/>
          <w:szCs w:val="24"/>
          <w:lang w:val="gl" w:eastAsia="gl"/>
        </w:rPr>
        <w:t xml:space="preserve"> </w:t>
      </w:r>
      <w:r w:rsidRPr="004414BF">
        <w:rPr>
          <w:rFonts w:cs="Times New Roman"/>
          <w:sz w:val="24"/>
          <w:szCs w:val="24"/>
          <w:lang w:val="gl" w:eastAsia="gl"/>
        </w:rPr>
        <w:t>en</w:t>
      </w:r>
      <w:r w:rsidRPr="004414BF">
        <w:rPr>
          <w:rFonts w:cs="Times New Roman"/>
          <w:spacing w:val="-6"/>
          <w:sz w:val="24"/>
          <w:szCs w:val="24"/>
          <w:lang w:val="gl" w:eastAsia="gl"/>
        </w:rPr>
        <w:t xml:space="preserve"> </w:t>
      </w:r>
      <w:r w:rsidRPr="004414BF">
        <w:rPr>
          <w:rFonts w:cs="Times New Roman"/>
          <w:sz w:val="24"/>
          <w:szCs w:val="24"/>
          <w:lang w:val="gl" w:eastAsia="gl"/>
        </w:rPr>
        <w:t>el</w:t>
      </w:r>
      <w:r w:rsidRPr="004414BF">
        <w:rPr>
          <w:rFonts w:cs="Times New Roman"/>
          <w:spacing w:val="-6"/>
          <w:sz w:val="24"/>
          <w:szCs w:val="24"/>
          <w:lang w:val="gl" w:eastAsia="gl"/>
        </w:rPr>
        <w:t xml:space="preserve"> </w:t>
      </w:r>
      <w:r w:rsidRPr="004414BF">
        <w:rPr>
          <w:rFonts w:cs="Times New Roman"/>
          <w:sz w:val="24"/>
          <w:szCs w:val="24"/>
          <w:lang w:val="gl" w:eastAsia="gl"/>
        </w:rPr>
        <w:t>quehacer</w:t>
      </w:r>
      <w:r w:rsidRPr="004414BF">
        <w:rPr>
          <w:rFonts w:cs="Times New Roman"/>
          <w:spacing w:val="-5"/>
          <w:sz w:val="24"/>
          <w:szCs w:val="24"/>
          <w:lang w:val="gl" w:eastAsia="gl"/>
        </w:rPr>
        <w:t xml:space="preserve"> </w:t>
      </w:r>
      <w:r w:rsidRPr="004414BF">
        <w:rPr>
          <w:rFonts w:cs="Times New Roman"/>
          <w:sz w:val="24"/>
          <w:szCs w:val="24"/>
          <w:lang w:val="gl" w:eastAsia="gl"/>
        </w:rPr>
        <w:t>educativo</w:t>
      </w:r>
      <w:r w:rsidRPr="004414BF">
        <w:rPr>
          <w:rFonts w:cs="Times New Roman"/>
          <w:spacing w:val="-5"/>
          <w:sz w:val="24"/>
          <w:szCs w:val="24"/>
          <w:lang w:val="gl" w:eastAsia="gl"/>
        </w:rPr>
        <w:t xml:space="preserve"> </w:t>
      </w:r>
      <w:r w:rsidRPr="004414BF">
        <w:rPr>
          <w:rFonts w:cs="Times New Roman"/>
          <w:sz w:val="24"/>
          <w:szCs w:val="24"/>
          <w:lang w:val="gl" w:eastAsia="gl"/>
        </w:rPr>
        <w:t xml:space="preserve">de forma ordenada a través de los </w:t>
      </w:r>
      <w:proofErr w:type="spellStart"/>
      <w:r w:rsidRPr="004414BF">
        <w:rPr>
          <w:rFonts w:cs="Times New Roman"/>
          <w:sz w:val="24"/>
          <w:szCs w:val="24"/>
          <w:lang w:val="gl" w:eastAsia="gl"/>
        </w:rPr>
        <w:t>Consejos</w:t>
      </w:r>
      <w:proofErr w:type="spellEnd"/>
      <w:r w:rsidR="009B4D82">
        <w:rPr>
          <w:rFonts w:cs="Times New Roman"/>
          <w:sz w:val="24"/>
          <w:szCs w:val="24"/>
          <w:lang w:val="gl" w:eastAsia="gl"/>
        </w:rPr>
        <w:t xml:space="preserve"> Escolares</w:t>
      </w:r>
      <w:r w:rsidRPr="004414BF">
        <w:rPr>
          <w:rFonts w:cs="Times New Roman"/>
          <w:sz w:val="24"/>
          <w:szCs w:val="24"/>
          <w:lang w:val="gl" w:eastAsia="gl"/>
        </w:rPr>
        <w:t xml:space="preserve">, </w:t>
      </w:r>
      <w:proofErr w:type="spellStart"/>
      <w:r w:rsidRPr="004414BF">
        <w:rPr>
          <w:rFonts w:cs="Times New Roman"/>
          <w:sz w:val="24"/>
          <w:szCs w:val="24"/>
          <w:lang w:val="gl" w:eastAsia="gl"/>
        </w:rPr>
        <w:t>estos</w:t>
      </w:r>
      <w:proofErr w:type="spellEnd"/>
      <w:r w:rsidRPr="004414BF">
        <w:rPr>
          <w:rFonts w:cs="Times New Roman"/>
          <w:sz w:val="24"/>
          <w:szCs w:val="24"/>
          <w:lang w:val="gl" w:eastAsia="gl"/>
        </w:rPr>
        <w:t xml:space="preserve"> </w:t>
      </w:r>
      <w:proofErr w:type="spellStart"/>
      <w:r w:rsidRPr="004414BF">
        <w:rPr>
          <w:rFonts w:cs="Times New Roman"/>
          <w:sz w:val="24"/>
          <w:szCs w:val="24"/>
          <w:lang w:val="gl" w:eastAsia="gl"/>
        </w:rPr>
        <w:t>constituyen</w:t>
      </w:r>
      <w:proofErr w:type="spellEnd"/>
      <w:r w:rsidRPr="004414BF">
        <w:rPr>
          <w:rFonts w:cs="Times New Roman"/>
          <w:sz w:val="24"/>
          <w:szCs w:val="24"/>
          <w:lang w:val="gl" w:eastAsia="gl"/>
        </w:rPr>
        <w:t xml:space="preserve"> un pilar para la transformación de las escuelas en las diferentes comunidades educativas, en donde se reflejen</w:t>
      </w:r>
      <w:r w:rsidRPr="004414BF">
        <w:rPr>
          <w:rFonts w:cs="Times New Roman"/>
          <w:spacing w:val="-13"/>
          <w:sz w:val="24"/>
          <w:szCs w:val="24"/>
          <w:lang w:val="gl" w:eastAsia="gl"/>
        </w:rPr>
        <w:t xml:space="preserve"> </w:t>
      </w:r>
      <w:r w:rsidRPr="004414BF">
        <w:rPr>
          <w:rFonts w:cs="Times New Roman"/>
          <w:sz w:val="24"/>
          <w:szCs w:val="24"/>
          <w:lang w:val="gl" w:eastAsia="gl"/>
        </w:rPr>
        <w:t>los</w:t>
      </w:r>
      <w:r w:rsidRPr="004414BF">
        <w:rPr>
          <w:rFonts w:cs="Times New Roman"/>
          <w:spacing w:val="-14"/>
          <w:sz w:val="24"/>
          <w:szCs w:val="24"/>
          <w:lang w:val="gl" w:eastAsia="gl"/>
        </w:rPr>
        <w:t xml:space="preserve"> </w:t>
      </w:r>
      <w:r w:rsidRPr="004414BF">
        <w:rPr>
          <w:rFonts w:cs="Times New Roman"/>
          <w:sz w:val="24"/>
          <w:szCs w:val="24"/>
          <w:lang w:val="gl" w:eastAsia="gl"/>
        </w:rPr>
        <w:t>esfuerzos</w:t>
      </w:r>
      <w:r w:rsidRPr="004414BF">
        <w:rPr>
          <w:rFonts w:cs="Times New Roman"/>
          <w:spacing w:val="-14"/>
          <w:sz w:val="24"/>
          <w:szCs w:val="24"/>
          <w:lang w:val="gl" w:eastAsia="gl"/>
        </w:rPr>
        <w:t xml:space="preserve"> </w:t>
      </w:r>
      <w:r w:rsidRPr="004414BF">
        <w:rPr>
          <w:rFonts w:cs="Times New Roman"/>
          <w:sz w:val="24"/>
          <w:szCs w:val="24"/>
          <w:lang w:val="gl" w:eastAsia="gl"/>
        </w:rPr>
        <w:t>y</w:t>
      </w:r>
      <w:r w:rsidRPr="004414BF">
        <w:rPr>
          <w:rFonts w:cs="Times New Roman"/>
          <w:spacing w:val="-16"/>
          <w:sz w:val="24"/>
          <w:szCs w:val="24"/>
          <w:lang w:val="gl" w:eastAsia="gl"/>
        </w:rPr>
        <w:t xml:space="preserve"> </w:t>
      </w:r>
      <w:r w:rsidRPr="004414BF">
        <w:rPr>
          <w:rFonts w:cs="Times New Roman"/>
          <w:sz w:val="24"/>
          <w:szCs w:val="24"/>
          <w:lang w:val="gl" w:eastAsia="gl"/>
        </w:rPr>
        <w:t>el</w:t>
      </w:r>
      <w:r w:rsidRPr="004414BF">
        <w:rPr>
          <w:rFonts w:cs="Times New Roman"/>
          <w:spacing w:val="-14"/>
          <w:sz w:val="24"/>
          <w:szCs w:val="24"/>
          <w:lang w:val="gl" w:eastAsia="gl"/>
        </w:rPr>
        <w:t xml:space="preserve"> </w:t>
      </w:r>
      <w:r w:rsidRPr="004414BF">
        <w:rPr>
          <w:rFonts w:cs="Times New Roman"/>
          <w:sz w:val="24"/>
          <w:szCs w:val="24"/>
          <w:lang w:val="gl" w:eastAsia="gl"/>
        </w:rPr>
        <w:t>trabajo</w:t>
      </w:r>
      <w:r w:rsidRPr="004414BF">
        <w:rPr>
          <w:rFonts w:cs="Times New Roman"/>
          <w:spacing w:val="-16"/>
          <w:sz w:val="24"/>
          <w:szCs w:val="24"/>
          <w:lang w:val="gl" w:eastAsia="gl"/>
        </w:rPr>
        <w:t xml:space="preserve"> </w:t>
      </w:r>
      <w:r w:rsidRPr="004414BF">
        <w:rPr>
          <w:rFonts w:cs="Times New Roman"/>
          <w:sz w:val="24"/>
          <w:szCs w:val="24"/>
          <w:lang w:val="gl" w:eastAsia="gl"/>
        </w:rPr>
        <w:t>de</w:t>
      </w:r>
      <w:r w:rsidRPr="004414BF">
        <w:rPr>
          <w:rFonts w:cs="Times New Roman"/>
          <w:spacing w:val="-15"/>
          <w:sz w:val="24"/>
          <w:szCs w:val="24"/>
          <w:lang w:val="gl" w:eastAsia="gl"/>
        </w:rPr>
        <w:t xml:space="preserve"> </w:t>
      </w:r>
      <w:r w:rsidRPr="004414BF">
        <w:rPr>
          <w:rFonts w:cs="Times New Roman"/>
          <w:sz w:val="24"/>
          <w:szCs w:val="24"/>
          <w:lang w:val="gl" w:eastAsia="gl"/>
        </w:rPr>
        <w:t>los</w:t>
      </w:r>
      <w:r w:rsidRPr="004414BF">
        <w:rPr>
          <w:rFonts w:cs="Times New Roman"/>
          <w:spacing w:val="-13"/>
          <w:sz w:val="24"/>
          <w:szCs w:val="24"/>
          <w:lang w:val="gl" w:eastAsia="gl"/>
        </w:rPr>
        <w:t xml:space="preserve"> </w:t>
      </w:r>
      <w:r w:rsidRPr="004414BF">
        <w:rPr>
          <w:rFonts w:cs="Times New Roman"/>
          <w:sz w:val="24"/>
          <w:szCs w:val="24"/>
          <w:lang w:val="gl" w:eastAsia="gl"/>
        </w:rPr>
        <w:t>directivos,</w:t>
      </w:r>
      <w:r w:rsidRPr="004414BF">
        <w:rPr>
          <w:rFonts w:cs="Times New Roman"/>
          <w:spacing w:val="-13"/>
          <w:sz w:val="24"/>
          <w:szCs w:val="24"/>
          <w:lang w:val="gl" w:eastAsia="gl"/>
        </w:rPr>
        <w:t xml:space="preserve"> </w:t>
      </w:r>
      <w:r w:rsidRPr="004414BF">
        <w:rPr>
          <w:rFonts w:cs="Times New Roman"/>
          <w:sz w:val="24"/>
          <w:szCs w:val="24"/>
          <w:lang w:val="gl" w:eastAsia="gl"/>
        </w:rPr>
        <w:t>docentes,</w:t>
      </w:r>
      <w:r w:rsidRPr="004414BF">
        <w:rPr>
          <w:rFonts w:cs="Times New Roman"/>
          <w:spacing w:val="-16"/>
          <w:sz w:val="24"/>
          <w:szCs w:val="24"/>
          <w:lang w:val="gl" w:eastAsia="gl"/>
        </w:rPr>
        <w:t xml:space="preserve"> </w:t>
      </w:r>
      <w:r w:rsidRPr="004414BF">
        <w:rPr>
          <w:rFonts w:cs="Times New Roman"/>
          <w:sz w:val="24"/>
          <w:szCs w:val="24"/>
          <w:lang w:val="gl" w:eastAsia="gl"/>
        </w:rPr>
        <w:t>padres</w:t>
      </w:r>
      <w:r w:rsidRPr="004414BF">
        <w:rPr>
          <w:rFonts w:cs="Times New Roman"/>
          <w:spacing w:val="-16"/>
          <w:sz w:val="24"/>
          <w:szCs w:val="24"/>
          <w:lang w:val="gl" w:eastAsia="gl"/>
        </w:rPr>
        <w:t xml:space="preserve"> </w:t>
      </w:r>
      <w:r w:rsidRPr="004414BF">
        <w:rPr>
          <w:rFonts w:cs="Times New Roman"/>
          <w:sz w:val="24"/>
          <w:szCs w:val="24"/>
          <w:lang w:val="gl" w:eastAsia="gl"/>
        </w:rPr>
        <w:t>de</w:t>
      </w:r>
      <w:r w:rsidRPr="004414BF">
        <w:rPr>
          <w:rFonts w:cs="Times New Roman"/>
          <w:spacing w:val="-16"/>
          <w:sz w:val="24"/>
          <w:szCs w:val="24"/>
          <w:lang w:val="gl" w:eastAsia="gl"/>
        </w:rPr>
        <w:t xml:space="preserve"> </w:t>
      </w:r>
      <w:r w:rsidRPr="004414BF">
        <w:rPr>
          <w:rFonts w:cs="Times New Roman"/>
          <w:sz w:val="24"/>
          <w:szCs w:val="24"/>
          <w:lang w:val="gl" w:eastAsia="gl"/>
        </w:rPr>
        <w:t>familia,</w:t>
      </w:r>
      <w:r w:rsidRPr="004414BF">
        <w:rPr>
          <w:rFonts w:cs="Times New Roman"/>
          <w:spacing w:val="-15"/>
          <w:sz w:val="24"/>
          <w:szCs w:val="24"/>
          <w:lang w:val="gl" w:eastAsia="gl"/>
        </w:rPr>
        <w:t xml:space="preserve"> </w:t>
      </w:r>
      <w:r w:rsidRPr="004414BF">
        <w:rPr>
          <w:rFonts w:cs="Times New Roman"/>
          <w:sz w:val="24"/>
          <w:szCs w:val="24"/>
          <w:lang w:val="gl" w:eastAsia="gl"/>
        </w:rPr>
        <w:t>alumnos, asociaciones</w:t>
      </w:r>
      <w:r w:rsidRPr="004414BF">
        <w:rPr>
          <w:rFonts w:cs="Times New Roman"/>
          <w:spacing w:val="-5"/>
          <w:sz w:val="24"/>
          <w:szCs w:val="24"/>
          <w:lang w:val="gl" w:eastAsia="gl"/>
        </w:rPr>
        <w:t xml:space="preserve"> </w:t>
      </w:r>
      <w:r w:rsidRPr="004414BF">
        <w:rPr>
          <w:rFonts w:cs="Times New Roman"/>
          <w:sz w:val="24"/>
          <w:szCs w:val="24"/>
          <w:lang w:val="gl" w:eastAsia="gl"/>
        </w:rPr>
        <w:t>y</w:t>
      </w:r>
      <w:r w:rsidRPr="004414BF">
        <w:rPr>
          <w:rFonts w:cs="Times New Roman"/>
          <w:spacing w:val="-7"/>
          <w:sz w:val="24"/>
          <w:szCs w:val="24"/>
          <w:lang w:val="gl" w:eastAsia="gl"/>
        </w:rPr>
        <w:t xml:space="preserve"> </w:t>
      </w:r>
      <w:r w:rsidRPr="004414BF">
        <w:rPr>
          <w:rFonts w:cs="Times New Roman"/>
          <w:sz w:val="24"/>
          <w:szCs w:val="24"/>
          <w:lang w:val="gl" w:eastAsia="gl"/>
        </w:rPr>
        <w:t>organismos</w:t>
      </w:r>
      <w:r w:rsidRPr="004414BF">
        <w:rPr>
          <w:rFonts w:cs="Times New Roman"/>
          <w:spacing w:val="-4"/>
          <w:sz w:val="24"/>
          <w:szCs w:val="24"/>
          <w:lang w:val="gl" w:eastAsia="gl"/>
        </w:rPr>
        <w:t xml:space="preserve"> </w:t>
      </w:r>
      <w:r w:rsidRPr="004414BF">
        <w:rPr>
          <w:rFonts w:cs="Times New Roman"/>
          <w:sz w:val="24"/>
          <w:szCs w:val="24"/>
          <w:lang w:val="gl" w:eastAsia="gl"/>
        </w:rPr>
        <w:t>de</w:t>
      </w:r>
      <w:r w:rsidRPr="004414BF">
        <w:rPr>
          <w:rFonts w:cs="Times New Roman"/>
          <w:spacing w:val="-4"/>
          <w:sz w:val="24"/>
          <w:szCs w:val="24"/>
          <w:lang w:val="gl" w:eastAsia="gl"/>
        </w:rPr>
        <w:t xml:space="preserve"> </w:t>
      </w:r>
      <w:r w:rsidRPr="004414BF">
        <w:rPr>
          <w:rFonts w:cs="Times New Roman"/>
          <w:sz w:val="24"/>
          <w:szCs w:val="24"/>
          <w:lang w:val="gl" w:eastAsia="gl"/>
        </w:rPr>
        <w:t>la</w:t>
      </w:r>
      <w:r w:rsidRPr="004414BF">
        <w:rPr>
          <w:rFonts w:cs="Times New Roman"/>
          <w:spacing w:val="-4"/>
          <w:sz w:val="24"/>
          <w:szCs w:val="24"/>
          <w:lang w:val="gl" w:eastAsia="gl"/>
        </w:rPr>
        <w:t xml:space="preserve"> </w:t>
      </w:r>
      <w:r w:rsidRPr="004414BF">
        <w:rPr>
          <w:rFonts w:cs="Times New Roman"/>
          <w:sz w:val="24"/>
          <w:szCs w:val="24"/>
          <w:lang w:val="gl" w:eastAsia="gl"/>
        </w:rPr>
        <w:t>sociedad</w:t>
      </w:r>
      <w:r w:rsidRPr="004414BF">
        <w:rPr>
          <w:rFonts w:cs="Times New Roman"/>
          <w:spacing w:val="-4"/>
          <w:sz w:val="24"/>
          <w:szCs w:val="24"/>
          <w:lang w:val="gl" w:eastAsia="gl"/>
        </w:rPr>
        <w:t xml:space="preserve"> </w:t>
      </w:r>
      <w:r w:rsidRPr="004414BF">
        <w:rPr>
          <w:rFonts w:cs="Times New Roman"/>
          <w:sz w:val="24"/>
          <w:szCs w:val="24"/>
          <w:lang w:val="gl" w:eastAsia="gl"/>
        </w:rPr>
        <w:t>civil</w:t>
      </w:r>
      <w:r w:rsidRPr="004414BF">
        <w:rPr>
          <w:rFonts w:cs="Times New Roman"/>
          <w:spacing w:val="-5"/>
          <w:sz w:val="24"/>
          <w:szCs w:val="24"/>
          <w:lang w:val="gl" w:eastAsia="gl"/>
        </w:rPr>
        <w:t xml:space="preserve"> </w:t>
      </w:r>
      <w:r w:rsidRPr="004414BF">
        <w:rPr>
          <w:rFonts w:cs="Times New Roman"/>
          <w:sz w:val="24"/>
          <w:szCs w:val="24"/>
          <w:lang w:val="gl" w:eastAsia="gl"/>
        </w:rPr>
        <w:t>en</w:t>
      </w:r>
      <w:r w:rsidRPr="004414BF">
        <w:rPr>
          <w:rFonts w:cs="Times New Roman"/>
          <w:spacing w:val="-4"/>
          <w:sz w:val="24"/>
          <w:szCs w:val="24"/>
          <w:lang w:val="gl" w:eastAsia="gl"/>
        </w:rPr>
        <w:t xml:space="preserve"> </w:t>
      </w:r>
      <w:r w:rsidRPr="004414BF">
        <w:rPr>
          <w:rFonts w:cs="Times New Roman"/>
          <w:sz w:val="24"/>
          <w:szCs w:val="24"/>
          <w:lang w:val="gl" w:eastAsia="gl"/>
        </w:rPr>
        <w:t>beneficio</w:t>
      </w:r>
      <w:r w:rsidRPr="004414BF">
        <w:rPr>
          <w:rFonts w:cs="Times New Roman"/>
          <w:spacing w:val="-6"/>
          <w:sz w:val="24"/>
          <w:szCs w:val="24"/>
          <w:lang w:val="gl" w:eastAsia="gl"/>
        </w:rPr>
        <w:t xml:space="preserve"> </w:t>
      </w:r>
      <w:r w:rsidRPr="004414BF">
        <w:rPr>
          <w:rFonts w:cs="Times New Roman"/>
          <w:sz w:val="24"/>
          <w:szCs w:val="24"/>
          <w:lang w:val="gl" w:eastAsia="gl"/>
        </w:rPr>
        <w:t>de</w:t>
      </w:r>
      <w:r w:rsidRPr="004414BF">
        <w:rPr>
          <w:rFonts w:cs="Times New Roman"/>
          <w:spacing w:val="-5"/>
          <w:sz w:val="24"/>
          <w:szCs w:val="24"/>
          <w:lang w:val="gl" w:eastAsia="gl"/>
        </w:rPr>
        <w:t xml:space="preserve"> </w:t>
      </w:r>
      <w:r w:rsidRPr="004414BF">
        <w:rPr>
          <w:rFonts w:cs="Times New Roman"/>
          <w:sz w:val="24"/>
          <w:szCs w:val="24"/>
          <w:lang w:val="gl" w:eastAsia="gl"/>
        </w:rPr>
        <w:t>la</w:t>
      </w:r>
      <w:r w:rsidRPr="004414BF">
        <w:rPr>
          <w:rFonts w:cs="Times New Roman"/>
          <w:spacing w:val="-4"/>
          <w:sz w:val="24"/>
          <w:szCs w:val="24"/>
          <w:lang w:val="gl" w:eastAsia="gl"/>
        </w:rPr>
        <w:t xml:space="preserve"> </w:t>
      </w:r>
      <w:r w:rsidRPr="004414BF">
        <w:rPr>
          <w:rFonts w:cs="Times New Roman"/>
          <w:sz w:val="24"/>
          <w:szCs w:val="24"/>
          <w:lang w:val="gl" w:eastAsia="gl"/>
        </w:rPr>
        <w:t>calidad</w:t>
      </w:r>
      <w:r w:rsidRPr="004414BF">
        <w:rPr>
          <w:rFonts w:cs="Times New Roman"/>
          <w:spacing w:val="-4"/>
          <w:sz w:val="24"/>
          <w:szCs w:val="24"/>
          <w:lang w:val="gl" w:eastAsia="gl"/>
        </w:rPr>
        <w:t xml:space="preserve"> </w:t>
      </w:r>
      <w:r w:rsidRPr="004414BF">
        <w:rPr>
          <w:rFonts w:cs="Times New Roman"/>
          <w:sz w:val="24"/>
          <w:szCs w:val="24"/>
          <w:lang w:val="gl" w:eastAsia="gl"/>
        </w:rPr>
        <w:t>educativa</w:t>
      </w:r>
      <w:r w:rsidRPr="004414BF">
        <w:rPr>
          <w:rFonts w:cs="Times New Roman"/>
          <w:spacing w:val="-4"/>
          <w:sz w:val="24"/>
          <w:szCs w:val="24"/>
          <w:lang w:val="gl" w:eastAsia="gl"/>
        </w:rPr>
        <w:t xml:space="preserve"> </w:t>
      </w:r>
      <w:r w:rsidRPr="004414BF">
        <w:rPr>
          <w:rFonts w:cs="Times New Roman"/>
          <w:sz w:val="24"/>
          <w:szCs w:val="24"/>
          <w:lang w:val="gl" w:eastAsia="gl"/>
        </w:rPr>
        <w:t>y</w:t>
      </w:r>
      <w:r w:rsidRPr="004414BF">
        <w:rPr>
          <w:rFonts w:cs="Times New Roman"/>
          <w:spacing w:val="-7"/>
          <w:sz w:val="24"/>
          <w:szCs w:val="24"/>
          <w:lang w:val="gl" w:eastAsia="gl"/>
        </w:rPr>
        <w:t xml:space="preserve"> </w:t>
      </w:r>
      <w:r w:rsidRPr="004414BF">
        <w:rPr>
          <w:rFonts w:cs="Times New Roman"/>
          <w:sz w:val="24"/>
          <w:szCs w:val="24"/>
          <w:lang w:val="gl" w:eastAsia="gl"/>
        </w:rPr>
        <w:t>se privilegie la formación de valores, la formación ciudadana, el diálogo y el quehacer colaborativo.</w:t>
      </w:r>
    </w:p>
    <w:p w:rsidR="00765814" w:rsidRPr="00816180" w:rsidRDefault="00765814" w:rsidP="00220184">
      <w:pPr>
        <w:spacing w:line="276" w:lineRule="auto"/>
        <w:ind w:left="1701" w:right="1568"/>
        <w:jc w:val="both"/>
        <w:rPr>
          <w:rFonts w:cs="Times New Roman"/>
          <w:sz w:val="10"/>
          <w:szCs w:val="10"/>
          <w:lang w:val="gl" w:eastAsia="gl"/>
        </w:rPr>
      </w:pPr>
    </w:p>
    <w:p w:rsidR="00765814" w:rsidRPr="00765814" w:rsidRDefault="00765814" w:rsidP="00220184">
      <w:pPr>
        <w:spacing w:line="276" w:lineRule="auto"/>
        <w:ind w:left="1701" w:right="1568"/>
        <w:jc w:val="both"/>
        <w:rPr>
          <w:rFonts w:cs="Times New Roman"/>
          <w:sz w:val="24"/>
          <w:szCs w:val="24"/>
          <w:lang w:val="gl" w:eastAsia="gl"/>
        </w:rPr>
      </w:pPr>
      <w:r w:rsidRPr="00765814">
        <w:rPr>
          <w:rFonts w:cs="Times New Roman"/>
          <w:sz w:val="24"/>
          <w:szCs w:val="24"/>
          <w:lang w:val="gl" w:eastAsia="gl"/>
        </w:rPr>
        <w:t xml:space="preserve">En la evaluación que a continuación se presenta se consideraron los </w:t>
      </w:r>
      <w:proofErr w:type="spellStart"/>
      <w:r w:rsidRPr="00765814">
        <w:rPr>
          <w:rFonts w:cs="Times New Roman"/>
          <w:sz w:val="24"/>
          <w:szCs w:val="24"/>
          <w:lang w:val="gl" w:eastAsia="gl"/>
        </w:rPr>
        <w:t>lineamiento</w:t>
      </w:r>
      <w:r w:rsidR="009B4D82">
        <w:rPr>
          <w:rFonts w:cs="Times New Roman"/>
          <w:sz w:val="24"/>
          <w:szCs w:val="24"/>
          <w:lang w:val="gl" w:eastAsia="gl"/>
        </w:rPr>
        <w:t>s</w:t>
      </w:r>
      <w:proofErr w:type="spellEnd"/>
      <w:r w:rsidRPr="00765814">
        <w:rPr>
          <w:rFonts w:cs="Times New Roman"/>
          <w:sz w:val="24"/>
          <w:szCs w:val="24"/>
          <w:lang w:val="gl" w:eastAsia="gl"/>
        </w:rPr>
        <w:t xml:space="preserve"> y especificaciones técnica determinadas por el Gobierno Federal, el Consejo Nacional de Evaluación de la Política de Desarrollo Social (CONEVAL) y de la Secretaría de Hacienda y Crédito Público (SHCP) para estar en condiciones de obtener resultados apegados a una metodología y con criterio transversales a los Consejos Escolares de Participación Social.</w:t>
      </w:r>
    </w:p>
    <w:p w:rsidR="004414BF" w:rsidRPr="004414BF" w:rsidRDefault="00816180" w:rsidP="00220184">
      <w:pPr>
        <w:spacing w:line="276" w:lineRule="auto"/>
        <w:ind w:left="1701" w:right="1568"/>
        <w:jc w:val="both"/>
        <w:rPr>
          <w:rFonts w:cs="Times New Roman"/>
          <w:sz w:val="24"/>
          <w:szCs w:val="24"/>
          <w:lang w:val="gl" w:eastAsia="gl"/>
        </w:rPr>
      </w:pPr>
      <w:r w:rsidRPr="00816180">
        <w:rPr>
          <w:sz w:val="24"/>
          <w:szCs w:val="24"/>
          <w:lang w:val="es-ES_tradnl"/>
        </w:rPr>
        <w:t xml:space="preserve">En la presente evaluación se realiza una descripción general de los Consejos considerando la identificación de las unidades responsables de la ejecución, el presupuesto autorizado, modificado y ejercido, así como la alineación entre el Plan </w:t>
      </w:r>
      <w:r>
        <w:rPr>
          <w:sz w:val="24"/>
          <w:szCs w:val="24"/>
          <w:lang w:val="es-ES_tradnl"/>
        </w:rPr>
        <w:t>Nacional de Desarrollo y Plan Estatal de Desarrollo. De igual forma se analizan resultados logrados en relación a Presupuestos, Objetivos y Metas, y el seguimiento a Aspectos Susceptibles de Mejora con base en Evaluaciones anteriores; por último, se realizan Conclusiones y Recomendaciones correspondientes.</w:t>
      </w:r>
    </w:p>
    <w:p w:rsidR="008D62BB" w:rsidRPr="004414BF" w:rsidRDefault="008D62BB" w:rsidP="00220184">
      <w:pPr>
        <w:pStyle w:val="Textoindependiente"/>
        <w:spacing w:line="276" w:lineRule="auto"/>
        <w:ind w:left="1985" w:right="1398"/>
        <w:jc w:val="both"/>
        <w:rPr>
          <w:color w:val="231F20"/>
          <w:lang w:val="gl"/>
        </w:rPr>
      </w:pPr>
    </w:p>
    <w:p w:rsidR="00073555" w:rsidRDefault="00073555" w:rsidP="00287472">
      <w:pPr>
        <w:pStyle w:val="Textoindependiente"/>
        <w:spacing w:before="413" w:line="360" w:lineRule="auto"/>
        <w:ind w:left="1440" w:right="1398"/>
        <w:jc w:val="both"/>
        <w:rPr>
          <w:lang w:val="es-ES"/>
        </w:rPr>
      </w:pPr>
    </w:p>
    <w:p w:rsidR="004414BF" w:rsidRDefault="004414BF" w:rsidP="00287472">
      <w:pPr>
        <w:pStyle w:val="Textoindependiente"/>
        <w:spacing w:before="413" w:line="360" w:lineRule="auto"/>
        <w:ind w:left="1440" w:right="1398"/>
        <w:jc w:val="both"/>
        <w:rPr>
          <w:lang w:val="es-ES"/>
        </w:rPr>
      </w:pPr>
    </w:p>
    <w:p w:rsidR="001A4438" w:rsidRPr="003C2F19" w:rsidRDefault="001A4438">
      <w:pPr>
        <w:pStyle w:val="Textoindependiente"/>
        <w:spacing w:before="4"/>
        <w:rPr>
          <w:sz w:val="36"/>
          <w:lang w:val="es-ES"/>
        </w:rPr>
      </w:pPr>
    </w:p>
    <w:p w:rsidR="001A4438" w:rsidRPr="003C2F19" w:rsidRDefault="001A4438">
      <w:pPr>
        <w:pStyle w:val="Textoindependiente"/>
        <w:spacing w:before="3"/>
        <w:rPr>
          <w:sz w:val="36"/>
          <w:lang w:val="es-ES"/>
        </w:rPr>
      </w:pPr>
    </w:p>
    <w:p w:rsidR="001A4438" w:rsidRPr="001A67BE" w:rsidRDefault="001A4438">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DC406A" w:rsidRDefault="00DC406A">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Default="00220184">
      <w:pPr>
        <w:pStyle w:val="Textoindependiente"/>
        <w:rPr>
          <w:sz w:val="20"/>
          <w:lang w:val="es-ES"/>
        </w:rPr>
      </w:pPr>
    </w:p>
    <w:p w:rsidR="00220184" w:rsidRPr="001A67BE" w:rsidRDefault="00220184">
      <w:pPr>
        <w:pStyle w:val="Textoindependiente"/>
        <w:rPr>
          <w:sz w:val="20"/>
          <w:lang w:val="es-ES"/>
        </w:rPr>
      </w:pPr>
    </w:p>
    <w:p w:rsidR="001A4438" w:rsidRPr="001A67BE" w:rsidRDefault="001A4438">
      <w:pPr>
        <w:pStyle w:val="Textoindependiente"/>
        <w:spacing w:before="5"/>
        <w:rPr>
          <w:sz w:val="21"/>
          <w:lang w:val="es-ES"/>
        </w:rPr>
      </w:pPr>
    </w:p>
    <w:p w:rsidR="001A4438" w:rsidRPr="004B3459" w:rsidRDefault="00621896" w:rsidP="00DC406A">
      <w:pPr>
        <w:pStyle w:val="Prrafodelista"/>
        <w:numPr>
          <w:ilvl w:val="1"/>
          <w:numId w:val="18"/>
        </w:numPr>
        <w:tabs>
          <w:tab w:val="left" w:pos="2160"/>
          <w:tab w:val="left" w:pos="2970"/>
        </w:tabs>
        <w:spacing w:before="84"/>
        <w:ind w:hanging="2128"/>
        <w:rPr>
          <w:b/>
          <w:color w:val="0070C0"/>
          <w:sz w:val="48"/>
        </w:rPr>
      </w:pPr>
      <w:r w:rsidRPr="009B4D82">
        <w:rPr>
          <w:b/>
          <w:color w:val="0070C0"/>
          <w:sz w:val="48"/>
          <w:lang w:val="es-MX"/>
        </w:rPr>
        <w:t xml:space="preserve"> </w:t>
      </w:r>
      <w:proofErr w:type="spellStart"/>
      <w:r w:rsidR="0066211A" w:rsidRPr="004B3459">
        <w:rPr>
          <w:b/>
          <w:color w:val="0070C0"/>
          <w:sz w:val="48"/>
        </w:rPr>
        <w:t>Datos</w:t>
      </w:r>
      <w:proofErr w:type="spellEnd"/>
      <w:r w:rsidR="0066211A" w:rsidRPr="004B3459">
        <w:rPr>
          <w:b/>
          <w:color w:val="0070C0"/>
          <w:sz w:val="48"/>
        </w:rPr>
        <w:t xml:space="preserve"> </w:t>
      </w:r>
      <w:proofErr w:type="spellStart"/>
      <w:r w:rsidR="0066211A" w:rsidRPr="004B3459">
        <w:rPr>
          <w:b/>
          <w:color w:val="0070C0"/>
          <w:sz w:val="48"/>
        </w:rPr>
        <w:t>Generales</w:t>
      </w:r>
      <w:proofErr w:type="spellEnd"/>
      <w:r w:rsidR="0066211A" w:rsidRPr="004B3459">
        <w:rPr>
          <w:b/>
          <w:color w:val="0070C0"/>
          <w:sz w:val="48"/>
        </w:rPr>
        <w:t xml:space="preserve"> del</w:t>
      </w:r>
      <w:r w:rsidR="0066211A" w:rsidRPr="004B3459">
        <w:rPr>
          <w:b/>
          <w:color w:val="0070C0"/>
          <w:spacing w:val="-2"/>
          <w:sz w:val="48"/>
        </w:rPr>
        <w:t xml:space="preserve"> </w:t>
      </w:r>
      <w:proofErr w:type="spellStart"/>
      <w:r w:rsidR="004F4831">
        <w:rPr>
          <w:b/>
          <w:color w:val="0070C0"/>
          <w:sz w:val="48"/>
        </w:rPr>
        <w:t>Programa</w:t>
      </w:r>
      <w:proofErr w:type="spellEnd"/>
    </w:p>
    <w:p w:rsidR="001A4438" w:rsidRDefault="001A4438">
      <w:pPr>
        <w:pStyle w:val="Textoindependiente"/>
        <w:spacing w:before="7"/>
        <w:rPr>
          <w:b/>
          <w:sz w:val="71"/>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spacing w:before="8"/>
        <w:rPr>
          <w:b/>
          <w:sz w:val="27"/>
          <w:lang w:val="es-ES"/>
        </w:rPr>
      </w:pPr>
    </w:p>
    <w:p w:rsidR="00301676" w:rsidRDefault="00301676">
      <w:pPr>
        <w:rPr>
          <w:sz w:val="27"/>
          <w:lang w:val="es-ES"/>
        </w:rPr>
      </w:pPr>
    </w:p>
    <w:p w:rsidR="00301676" w:rsidRDefault="00301676" w:rsidP="00301676">
      <w:pPr>
        <w:rPr>
          <w:sz w:val="27"/>
          <w:lang w:val="es-ES"/>
        </w:rPr>
      </w:pPr>
    </w:p>
    <w:p w:rsidR="00220184" w:rsidRDefault="00220184" w:rsidP="00301676">
      <w:pPr>
        <w:rPr>
          <w:sz w:val="27"/>
          <w:lang w:val="es-ES"/>
        </w:rPr>
      </w:pPr>
    </w:p>
    <w:p w:rsidR="00220184" w:rsidRDefault="00220184" w:rsidP="00301676">
      <w:pPr>
        <w:rPr>
          <w:sz w:val="27"/>
          <w:lang w:val="es-ES"/>
        </w:rPr>
      </w:pPr>
    </w:p>
    <w:p w:rsidR="00220184" w:rsidRDefault="00220184" w:rsidP="00301676">
      <w:pPr>
        <w:rPr>
          <w:sz w:val="27"/>
          <w:lang w:val="es-ES"/>
        </w:rPr>
      </w:pPr>
    </w:p>
    <w:p w:rsidR="00220184" w:rsidRDefault="00220184" w:rsidP="00301676">
      <w:pPr>
        <w:rPr>
          <w:sz w:val="27"/>
          <w:lang w:val="es-ES"/>
        </w:rPr>
      </w:pPr>
    </w:p>
    <w:p w:rsidR="00220184" w:rsidRDefault="00220184" w:rsidP="00301676">
      <w:pPr>
        <w:rPr>
          <w:sz w:val="27"/>
          <w:lang w:val="es-ES"/>
        </w:rPr>
      </w:pPr>
    </w:p>
    <w:p w:rsidR="00220184" w:rsidRDefault="00220184" w:rsidP="00301676">
      <w:pPr>
        <w:rPr>
          <w:sz w:val="27"/>
          <w:lang w:val="es-ES"/>
        </w:rPr>
      </w:pPr>
    </w:p>
    <w:p w:rsidR="00220184" w:rsidRPr="00301676" w:rsidRDefault="00220184" w:rsidP="00301676">
      <w:pPr>
        <w:rPr>
          <w:sz w:val="27"/>
          <w:lang w:val="es-ES"/>
        </w:rPr>
      </w:pPr>
    </w:p>
    <w:p w:rsidR="00301676" w:rsidRPr="00301676" w:rsidRDefault="00301676" w:rsidP="00301676">
      <w:pPr>
        <w:rPr>
          <w:sz w:val="27"/>
          <w:lang w:val="es-ES"/>
        </w:rPr>
      </w:pPr>
    </w:p>
    <w:p w:rsidR="00301676" w:rsidRPr="00301676" w:rsidRDefault="00301676" w:rsidP="00301676">
      <w:pPr>
        <w:rPr>
          <w:sz w:val="27"/>
          <w:lang w:val="es-ES"/>
        </w:rPr>
      </w:pPr>
    </w:p>
    <w:p w:rsidR="00301676" w:rsidRDefault="00301676" w:rsidP="00301676">
      <w:pPr>
        <w:rPr>
          <w:sz w:val="27"/>
          <w:lang w:val="es-ES"/>
        </w:rPr>
      </w:pPr>
    </w:p>
    <w:p w:rsidR="003B1D1E" w:rsidRDefault="003B1D1E" w:rsidP="00301676">
      <w:pPr>
        <w:rPr>
          <w:sz w:val="27"/>
          <w:lang w:val="es-ES"/>
        </w:rPr>
      </w:pPr>
    </w:p>
    <w:p w:rsidR="003B1D1E" w:rsidRDefault="003B1D1E" w:rsidP="00301676">
      <w:pPr>
        <w:rPr>
          <w:sz w:val="27"/>
          <w:lang w:val="es-ES"/>
        </w:rPr>
      </w:pPr>
    </w:p>
    <w:p w:rsidR="003B1D1E" w:rsidRDefault="003B1D1E" w:rsidP="00301676">
      <w:pPr>
        <w:rPr>
          <w:sz w:val="27"/>
          <w:lang w:val="es-ES"/>
        </w:rPr>
      </w:pPr>
    </w:p>
    <w:p w:rsidR="003B1D1E" w:rsidRDefault="003B1D1E" w:rsidP="00301676">
      <w:pPr>
        <w:rPr>
          <w:sz w:val="27"/>
          <w:lang w:val="es-ES"/>
        </w:rPr>
      </w:pPr>
    </w:p>
    <w:p w:rsidR="005210A9" w:rsidRDefault="005210A9" w:rsidP="00301676">
      <w:pPr>
        <w:rPr>
          <w:sz w:val="27"/>
          <w:lang w:val="es-ES"/>
        </w:rPr>
      </w:pPr>
    </w:p>
    <w:p w:rsidR="005210A9" w:rsidRDefault="005210A9" w:rsidP="00301676">
      <w:pPr>
        <w:rPr>
          <w:sz w:val="27"/>
          <w:lang w:val="es-ES"/>
        </w:rPr>
      </w:pPr>
    </w:p>
    <w:p w:rsidR="001A4438" w:rsidRPr="00816180" w:rsidRDefault="000752F8" w:rsidP="00220184">
      <w:pPr>
        <w:tabs>
          <w:tab w:val="left" w:pos="1701"/>
          <w:tab w:val="left" w:pos="2123"/>
        </w:tabs>
        <w:spacing w:line="276" w:lineRule="auto"/>
        <w:ind w:right="1710"/>
        <w:rPr>
          <w:b/>
          <w:sz w:val="28"/>
          <w:szCs w:val="28"/>
          <w:lang w:val="es-ES_tradnl"/>
        </w:rPr>
      </w:pPr>
      <w:bookmarkStart w:id="0" w:name="_bookmark0"/>
      <w:bookmarkEnd w:id="0"/>
      <w:r>
        <w:rPr>
          <w:sz w:val="27"/>
          <w:lang w:val="es-ES"/>
        </w:rPr>
        <w:lastRenderedPageBreak/>
        <w:tab/>
      </w:r>
      <w:r w:rsidR="00816180" w:rsidRPr="00816180">
        <w:rPr>
          <w:b/>
          <w:sz w:val="27"/>
          <w:lang w:val="es-ES"/>
        </w:rPr>
        <w:t>D</w:t>
      </w:r>
      <w:proofErr w:type="spellStart"/>
      <w:r w:rsidR="0066211A" w:rsidRPr="00816180">
        <w:rPr>
          <w:b/>
          <w:sz w:val="28"/>
          <w:szCs w:val="28"/>
          <w:lang w:val="es-ES_tradnl"/>
        </w:rPr>
        <w:t>atos</w:t>
      </w:r>
      <w:proofErr w:type="spellEnd"/>
      <w:r w:rsidR="0066211A" w:rsidRPr="00816180">
        <w:rPr>
          <w:b/>
          <w:sz w:val="28"/>
          <w:szCs w:val="28"/>
          <w:lang w:val="es-ES_tradnl"/>
        </w:rPr>
        <w:t xml:space="preserve"> Generales de</w:t>
      </w:r>
      <w:r w:rsidR="004F4831">
        <w:rPr>
          <w:b/>
          <w:sz w:val="28"/>
          <w:szCs w:val="28"/>
          <w:lang w:val="es-ES_tradnl"/>
        </w:rPr>
        <w:t>l Programa:</w:t>
      </w:r>
    </w:p>
    <w:p w:rsidR="001A4438" w:rsidRPr="00816180" w:rsidRDefault="001A4438" w:rsidP="00220184">
      <w:pPr>
        <w:pStyle w:val="Textoindependiente"/>
        <w:tabs>
          <w:tab w:val="left" w:pos="1134"/>
        </w:tabs>
        <w:spacing w:line="276" w:lineRule="auto"/>
        <w:ind w:left="1701" w:right="1710"/>
        <w:rPr>
          <w:b/>
          <w:lang w:val="es-ES_tradnl"/>
        </w:rPr>
      </w:pPr>
    </w:p>
    <w:p w:rsidR="001A4438" w:rsidRPr="002F0E0E" w:rsidRDefault="00C055D1" w:rsidP="00220184">
      <w:pPr>
        <w:tabs>
          <w:tab w:val="left" w:pos="1134"/>
        </w:tabs>
        <w:spacing w:line="276" w:lineRule="auto"/>
        <w:ind w:left="1701" w:right="1710"/>
        <w:jc w:val="both"/>
        <w:rPr>
          <w:b/>
          <w:sz w:val="28"/>
          <w:lang w:val="es-ES"/>
        </w:rPr>
      </w:pPr>
      <w:r>
        <w:rPr>
          <w:b/>
          <w:sz w:val="28"/>
          <w:lang w:val="es-ES"/>
        </w:rPr>
        <w:t>Consejos Escolares de Participación Social en la Educación.</w:t>
      </w:r>
    </w:p>
    <w:p w:rsidR="00BB52C8" w:rsidRPr="002F0E0E" w:rsidRDefault="00BB52C8" w:rsidP="00220184">
      <w:pPr>
        <w:tabs>
          <w:tab w:val="left" w:pos="1134"/>
        </w:tabs>
        <w:spacing w:before="1" w:line="276" w:lineRule="auto"/>
        <w:ind w:left="1701" w:right="1710"/>
        <w:rPr>
          <w:b/>
          <w:sz w:val="28"/>
          <w:lang w:val="es-ES"/>
        </w:rPr>
      </w:pPr>
    </w:p>
    <w:p w:rsidR="00C055D1" w:rsidRDefault="00C055D1" w:rsidP="00220184">
      <w:pPr>
        <w:tabs>
          <w:tab w:val="left" w:pos="1134"/>
        </w:tabs>
        <w:spacing w:before="1" w:line="276" w:lineRule="auto"/>
        <w:ind w:left="1701" w:right="1710"/>
        <w:jc w:val="both"/>
        <w:rPr>
          <w:sz w:val="24"/>
          <w:lang w:val="es-ES"/>
        </w:rPr>
      </w:pPr>
      <w:r>
        <w:rPr>
          <w:sz w:val="24"/>
          <w:lang w:val="es-ES"/>
        </w:rPr>
        <w:t>Los Consejos son instancias de participación social en la educación que tienen como propósito participar en actividades tendientes a fortalecer y elevar la calidad y la equidad de la educación básica, así como ampliar la cobertura de los servicios educativos, de conformidad con lo que establece el artículo 68 de la Ley General de Educación.</w:t>
      </w:r>
    </w:p>
    <w:p w:rsidR="00220184" w:rsidRDefault="00220184" w:rsidP="00220184">
      <w:pPr>
        <w:tabs>
          <w:tab w:val="left" w:pos="1134"/>
        </w:tabs>
        <w:spacing w:before="1" w:line="276" w:lineRule="auto"/>
        <w:ind w:left="1701" w:right="1710"/>
        <w:jc w:val="both"/>
        <w:rPr>
          <w:sz w:val="24"/>
          <w:lang w:val="es-ES"/>
        </w:rPr>
      </w:pPr>
    </w:p>
    <w:p w:rsidR="004F4831" w:rsidRDefault="00C055D1" w:rsidP="00220184">
      <w:pPr>
        <w:tabs>
          <w:tab w:val="left" w:pos="1134"/>
        </w:tabs>
        <w:spacing w:before="1" w:line="276" w:lineRule="auto"/>
        <w:ind w:left="1701" w:right="1710"/>
        <w:jc w:val="both"/>
        <w:rPr>
          <w:sz w:val="24"/>
          <w:lang w:val="es-ES"/>
        </w:rPr>
      </w:pPr>
      <w:r>
        <w:rPr>
          <w:sz w:val="24"/>
          <w:lang w:val="es-ES"/>
        </w:rPr>
        <w:t xml:space="preserve">A nivel Federal se constituye y opera el </w:t>
      </w:r>
      <w:r w:rsidRPr="00C055D1">
        <w:rPr>
          <w:b/>
          <w:sz w:val="24"/>
          <w:lang w:val="es-ES"/>
        </w:rPr>
        <w:t>Consejo Nacional de Participación Social</w:t>
      </w:r>
      <w:r>
        <w:rPr>
          <w:b/>
          <w:sz w:val="24"/>
          <w:lang w:val="es-ES"/>
        </w:rPr>
        <w:t xml:space="preserve"> en la Educación, </w:t>
      </w:r>
      <w:r>
        <w:rPr>
          <w:sz w:val="24"/>
          <w:lang w:val="es-ES"/>
        </w:rPr>
        <w:t>como instancia nacional de consulta, colaboración, apoyo e información, de conformidad con el artículo 72 de la Ley General de Educación; mientras que en las Entidades Federativas y Municipios se constituye un Consejo Estatal y un Consejo Municipal</w:t>
      </w:r>
      <w:r w:rsidR="004F4831">
        <w:rPr>
          <w:sz w:val="24"/>
          <w:lang w:val="es-ES"/>
        </w:rPr>
        <w:t>. (Artículos 70 y 71 de la Ley General de Educación).</w:t>
      </w:r>
    </w:p>
    <w:p w:rsidR="00220184" w:rsidRDefault="00220184" w:rsidP="00220184">
      <w:pPr>
        <w:tabs>
          <w:tab w:val="left" w:pos="1134"/>
        </w:tabs>
        <w:spacing w:before="1" w:line="276" w:lineRule="auto"/>
        <w:ind w:left="1701" w:right="1710"/>
        <w:jc w:val="both"/>
        <w:rPr>
          <w:sz w:val="24"/>
          <w:lang w:val="es-ES"/>
        </w:rPr>
      </w:pPr>
    </w:p>
    <w:p w:rsidR="004F4831" w:rsidRDefault="004F4831" w:rsidP="00220184">
      <w:pPr>
        <w:tabs>
          <w:tab w:val="left" w:pos="1134"/>
        </w:tabs>
        <w:spacing w:before="1" w:line="276" w:lineRule="auto"/>
        <w:ind w:left="1701" w:right="1710"/>
        <w:jc w:val="both"/>
        <w:rPr>
          <w:sz w:val="24"/>
          <w:lang w:val="es-ES"/>
        </w:rPr>
      </w:pPr>
      <w:r>
        <w:rPr>
          <w:sz w:val="24"/>
          <w:lang w:val="es-ES"/>
        </w:rPr>
        <w:t xml:space="preserve">En cada Escuela Pública de educación básica se constituye y opera un </w:t>
      </w:r>
      <w:r w:rsidRPr="004F4831">
        <w:rPr>
          <w:b/>
          <w:i/>
          <w:sz w:val="24"/>
          <w:lang w:val="es-ES"/>
        </w:rPr>
        <w:t>“Consejo Escolar de Participación Social”</w:t>
      </w:r>
      <w:r>
        <w:rPr>
          <w:b/>
          <w:i/>
          <w:sz w:val="24"/>
          <w:lang w:val="es-ES"/>
        </w:rPr>
        <w:t xml:space="preserve"> </w:t>
      </w:r>
      <w:r>
        <w:rPr>
          <w:sz w:val="24"/>
          <w:lang w:val="es-ES"/>
        </w:rPr>
        <w:t>en la educación. (Artículo 69 de la Ley General de Educación). En caso de Escuelas Particulares de educación básica operan Consejos Análogos a los Consejos Escolares.</w:t>
      </w:r>
    </w:p>
    <w:p w:rsidR="004F4831" w:rsidRDefault="004F4831" w:rsidP="00220184">
      <w:pPr>
        <w:tabs>
          <w:tab w:val="left" w:pos="1134"/>
        </w:tabs>
        <w:spacing w:before="1" w:line="276" w:lineRule="auto"/>
        <w:ind w:left="1701" w:right="1710"/>
        <w:jc w:val="both"/>
        <w:rPr>
          <w:sz w:val="24"/>
          <w:lang w:val="es-ES"/>
        </w:rPr>
      </w:pPr>
    </w:p>
    <w:p w:rsidR="004F4831" w:rsidRDefault="00BD3453" w:rsidP="00220184">
      <w:pPr>
        <w:tabs>
          <w:tab w:val="left" w:pos="1134"/>
        </w:tabs>
        <w:spacing w:before="1" w:line="276" w:lineRule="auto"/>
        <w:ind w:left="1701" w:right="1710"/>
        <w:jc w:val="both"/>
        <w:rPr>
          <w:b/>
          <w:sz w:val="24"/>
          <w:lang w:val="es-ES"/>
        </w:rPr>
      </w:pPr>
      <w:r w:rsidRPr="00BD3453">
        <w:rPr>
          <w:b/>
          <w:sz w:val="24"/>
          <w:lang w:val="es-ES"/>
        </w:rPr>
        <w:t>Consejo Nacional de Participación Social en la Educación:</w:t>
      </w:r>
    </w:p>
    <w:p w:rsidR="00BD3453" w:rsidRPr="003B1D1E" w:rsidRDefault="00BD3453" w:rsidP="00220184">
      <w:pPr>
        <w:tabs>
          <w:tab w:val="left" w:pos="1134"/>
        </w:tabs>
        <w:spacing w:before="1" w:line="276" w:lineRule="auto"/>
        <w:ind w:left="1701" w:right="1710"/>
        <w:jc w:val="both"/>
        <w:rPr>
          <w:b/>
          <w:sz w:val="10"/>
          <w:szCs w:val="10"/>
          <w:lang w:val="es-ES"/>
        </w:rPr>
      </w:pPr>
    </w:p>
    <w:p w:rsidR="00BD3453" w:rsidRDefault="00BD3453" w:rsidP="00220184">
      <w:pPr>
        <w:tabs>
          <w:tab w:val="left" w:pos="1134"/>
        </w:tabs>
        <w:spacing w:before="1" w:line="276" w:lineRule="auto"/>
        <w:ind w:left="1701" w:right="1710"/>
        <w:jc w:val="both"/>
        <w:rPr>
          <w:sz w:val="24"/>
          <w:lang w:val="es-ES"/>
        </w:rPr>
      </w:pPr>
      <w:r>
        <w:rPr>
          <w:b/>
          <w:sz w:val="24"/>
          <w:lang w:val="es-ES"/>
        </w:rPr>
        <w:t xml:space="preserve">MISIÓN.- </w:t>
      </w:r>
      <w:r w:rsidRPr="00BD3453">
        <w:rPr>
          <w:sz w:val="24"/>
          <w:lang w:val="es-ES"/>
        </w:rPr>
        <w:t>Contribuir en la mejora de la calidad educativa en el nivel b</w:t>
      </w:r>
      <w:r>
        <w:rPr>
          <w:sz w:val="24"/>
          <w:lang w:val="es-ES"/>
        </w:rPr>
        <w:t>á</w:t>
      </w:r>
      <w:r w:rsidRPr="00BD3453">
        <w:rPr>
          <w:sz w:val="24"/>
          <w:lang w:val="es-ES"/>
        </w:rPr>
        <w:t>sico</w:t>
      </w:r>
      <w:r>
        <w:rPr>
          <w:sz w:val="24"/>
          <w:lang w:val="es-ES"/>
        </w:rPr>
        <w:t>, con apego a los principios del ejercicio democrático y participativo, incrementando su cobertura y representatividad como instancia nacional de consulta, colaboración, apoyo e información.</w:t>
      </w:r>
    </w:p>
    <w:p w:rsidR="00220184" w:rsidRDefault="00220184" w:rsidP="00220184">
      <w:pPr>
        <w:tabs>
          <w:tab w:val="left" w:pos="1134"/>
        </w:tabs>
        <w:spacing w:before="1" w:line="276" w:lineRule="auto"/>
        <w:ind w:left="1701" w:right="1710"/>
        <w:jc w:val="both"/>
        <w:rPr>
          <w:b/>
          <w:sz w:val="24"/>
          <w:lang w:val="es-ES"/>
        </w:rPr>
      </w:pPr>
    </w:p>
    <w:p w:rsidR="00C055D1" w:rsidRPr="00FD38BF" w:rsidRDefault="00BD3453" w:rsidP="00220184">
      <w:pPr>
        <w:tabs>
          <w:tab w:val="left" w:pos="1134"/>
        </w:tabs>
        <w:spacing w:before="1" w:line="276" w:lineRule="auto"/>
        <w:ind w:left="1701" w:right="1710"/>
        <w:jc w:val="both"/>
        <w:rPr>
          <w:sz w:val="24"/>
          <w:lang w:val="es-ES"/>
        </w:rPr>
      </w:pPr>
      <w:r>
        <w:rPr>
          <w:b/>
          <w:sz w:val="24"/>
          <w:lang w:val="es-ES"/>
        </w:rPr>
        <w:t xml:space="preserve">VISIÓN.- </w:t>
      </w:r>
      <w:r w:rsidRPr="00BD3453">
        <w:rPr>
          <w:sz w:val="24"/>
          <w:lang w:val="es-ES"/>
        </w:rPr>
        <w:t>La participación social es indispensable para transformar la educación en la dirección</w:t>
      </w:r>
      <w:r>
        <w:rPr>
          <w:sz w:val="24"/>
          <w:lang w:val="es-ES"/>
        </w:rPr>
        <w:t xml:space="preserve"> en la que nuestro país requiere, por lo que el Consejo Nacional de Participación Social busca hacer efectivos los principios de calidad, equidad e inclusión, considerando los resultados de las evaluaciones que realicen las autoridades educativas.</w:t>
      </w:r>
    </w:p>
    <w:p w:rsidR="00220184" w:rsidRDefault="00220184" w:rsidP="00220184">
      <w:pPr>
        <w:tabs>
          <w:tab w:val="left" w:pos="1843"/>
        </w:tabs>
        <w:spacing w:before="1" w:line="276" w:lineRule="auto"/>
        <w:ind w:left="1843" w:right="1710"/>
        <w:jc w:val="both"/>
        <w:rPr>
          <w:b/>
          <w:sz w:val="24"/>
          <w:lang w:val="es-ES"/>
        </w:rPr>
      </w:pPr>
    </w:p>
    <w:p w:rsidR="00220184" w:rsidRDefault="00220184" w:rsidP="00220184">
      <w:pPr>
        <w:tabs>
          <w:tab w:val="left" w:pos="1843"/>
        </w:tabs>
        <w:spacing w:before="1" w:line="276" w:lineRule="auto"/>
        <w:ind w:left="1843" w:right="1710"/>
        <w:jc w:val="both"/>
        <w:rPr>
          <w:b/>
          <w:sz w:val="24"/>
          <w:lang w:val="es-ES"/>
        </w:rPr>
      </w:pPr>
    </w:p>
    <w:p w:rsidR="00220184" w:rsidRDefault="00220184" w:rsidP="00220184">
      <w:pPr>
        <w:tabs>
          <w:tab w:val="left" w:pos="1843"/>
        </w:tabs>
        <w:spacing w:before="1" w:line="276" w:lineRule="auto"/>
        <w:ind w:left="1843" w:right="1710"/>
        <w:jc w:val="both"/>
        <w:rPr>
          <w:b/>
          <w:sz w:val="24"/>
          <w:lang w:val="es-ES"/>
        </w:rPr>
      </w:pPr>
    </w:p>
    <w:p w:rsidR="00220184" w:rsidRDefault="00220184" w:rsidP="00220184">
      <w:pPr>
        <w:tabs>
          <w:tab w:val="left" w:pos="1843"/>
        </w:tabs>
        <w:spacing w:before="1" w:line="276" w:lineRule="auto"/>
        <w:ind w:left="1843" w:right="1710"/>
        <w:jc w:val="both"/>
        <w:rPr>
          <w:b/>
          <w:sz w:val="24"/>
          <w:lang w:val="es-ES"/>
        </w:rPr>
      </w:pPr>
    </w:p>
    <w:p w:rsidR="00C055D1" w:rsidRDefault="00BD3453" w:rsidP="00220184">
      <w:pPr>
        <w:tabs>
          <w:tab w:val="left" w:pos="1701"/>
        </w:tabs>
        <w:spacing w:before="1" w:line="276" w:lineRule="auto"/>
        <w:ind w:left="1701" w:right="1710"/>
        <w:jc w:val="both"/>
        <w:rPr>
          <w:b/>
          <w:sz w:val="24"/>
          <w:lang w:val="es-ES"/>
        </w:rPr>
      </w:pPr>
      <w:r w:rsidRPr="00BD3453">
        <w:rPr>
          <w:b/>
          <w:sz w:val="24"/>
          <w:lang w:val="es-ES"/>
        </w:rPr>
        <w:lastRenderedPageBreak/>
        <w:t>Objetivo General:</w:t>
      </w:r>
    </w:p>
    <w:p w:rsidR="00220184" w:rsidRPr="00BD3453" w:rsidRDefault="00220184" w:rsidP="00220184">
      <w:pPr>
        <w:tabs>
          <w:tab w:val="left" w:pos="1701"/>
        </w:tabs>
        <w:spacing w:before="1" w:line="276" w:lineRule="auto"/>
        <w:ind w:left="1701" w:right="1710"/>
        <w:jc w:val="both"/>
        <w:rPr>
          <w:b/>
          <w:sz w:val="24"/>
          <w:lang w:val="es-ES"/>
        </w:rPr>
      </w:pPr>
    </w:p>
    <w:p w:rsidR="00BD3453" w:rsidRDefault="00BD3453" w:rsidP="00220184">
      <w:pPr>
        <w:tabs>
          <w:tab w:val="left" w:pos="1701"/>
        </w:tabs>
        <w:spacing w:before="1" w:line="276" w:lineRule="auto"/>
        <w:ind w:left="1843" w:right="1710"/>
        <w:jc w:val="both"/>
        <w:rPr>
          <w:sz w:val="24"/>
          <w:lang w:val="es-ES"/>
        </w:rPr>
      </w:pPr>
      <w:r>
        <w:rPr>
          <w:sz w:val="24"/>
          <w:lang w:val="es-ES"/>
        </w:rPr>
        <w:t>Promover la participación de la sociedad en actividades que tengan por objeto fortalecer y elevar la calidad de la educación pública en el nivel básico, así como ampliar la cobertura de los servicios educativos.</w:t>
      </w:r>
    </w:p>
    <w:p w:rsidR="000752F8" w:rsidRDefault="000752F8" w:rsidP="00220184">
      <w:pPr>
        <w:tabs>
          <w:tab w:val="left" w:pos="1843"/>
        </w:tabs>
        <w:spacing w:before="1" w:line="276" w:lineRule="auto"/>
        <w:ind w:left="1843" w:right="1710"/>
        <w:jc w:val="both"/>
        <w:rPr>
          <w:sz w:val="24"/>
          <w:lang w:val="es-ES"/>
        </w:rPr>
      </w:pPr>
    </w:p>
    <w:p w:rsidR="00BD3453" w:rsidRDefault="00BD3453" w:rsidP="00220184">
      <w:pPr>
        <w:tabs>
          <w:tab w:val="left" w:pos="1843"/>
        </w:tabs>
        <w:spacing w:before="1" w:line="276" w:lineRule="auto"/>
        <w:ind w:left="1843" w:right="1710"/>
        <w:jc w:val="both"/>
        <w:rPr>
          <w:sz w:val="24"/>
          <w:lang w:val="es-ES"/>
        </w:rPr>
      </w:pPr>
    </w:p>
    <w:p w:rsidR="00BD3453" w:rsidRDefault="00BD3453" w:rsidP="00220184">
      <w:pPr>
        <w:tabs>
          <w:tab w:val="left" w:pos="1843"/>
        </w:tabs>
        <w:spacing w:before="1" w:line="276" w:lineRule="auto"/>
        <w:ind w:left="1843" w:right="1710"/>
        <w:jc w:val="both"/>
        <w:rPr>
          <w:b/>
          <w:sz w:val="24"/>
          <w:lang w:val="es-ES"/>
        </w:rPr>
      </w:pPr>
      <w:r w:rsidRPr="00BD3453">
        <w:rPr>
          <w:b/>
          <w:sz w:val="24"/>
          <w:lang w:val="es-ES"/>
        </w:rPr>
        <w:t>Objetivos Específicos:</w:t>
      </w:r>
    </w:p>
    <w:p w:rsidR="00220184" w:rsidRDefault="00220184" w:rsidP="00220184">
      <w:pPr>
        <w:tabs>
          <w:tab w:val="left" w:pos="1843"/>
        </w:tabs>
        <w:spacing w:before="1" w:line="276" w:lineRule="auto"/>
        <w:ind w:left="1843" w:right="1710"/>
        <w:jc w:val="both"/>
        <w:rPr>
          <w:b/>
          <w:sz w:val="24"/>
          <w:lang w:val="es-ES"/>
        </w:rPr>
      </w:pPr>
    </w:p>
    <w:p w:rsidR="00220184" w:rsidRDefault="00220184" w:rsidP="00220184">
      <w:pPr>
        <w:tabs>
          <w:tab w:val="left" w:pos="1843"/>
        </w:tabs>
        <w:spacing w:before="1" w:line="276" w:lineRule="auto"/>
        <w:ind w:left="1843" w:right="1710"/>
        <w:jc w:val="both"/>
        <w:rPr>
          <w:b/>
          <w:sz w:val="24"/>
          <w:lang w:val="es-ES"/>
        </w:rPr>
      </w:pPr>
    </w:p>
    <w:p w:rsidR="00BD3453" w:rsidRDefault="00BD3453" w:rsidP="00220184">
      <w:pPr>
        <w:pStyle w:val="Prrafodelista"/>
        <w:numPr>
          <w:ilvl w:val="0"/>
          <w:numId w:val="44"/>
        </w:numPr>
        <w:tabs>
          <w:tab w:val="left" w:pos="1843"/>
        </w:tabs>
        <w:spacing w:before="1" w:line="276" w:lineRule="auto"/>
        <w:ind w:left="1843" w:right="1710"/>
        <w:jc w:val="both"/>
        <w:rPr>
          <w:sz w:val="24"/>
          <w:lang w:val="es-ES"/>
        </w:rPr>
      </w:pPr>
      <w:r w:rsidRPr="00BD3453">
        <w:rPr>
          <w:sz w:val="24"/>
          <w:lang w:val="es-ES"/>
        </w:rPr>
        <w:t>Opinar</w:t>
      </w:r>
      <w:r>
        <w:rPr>
          <w:sz w:val="24"/>
          <w:lang w:val="es-ES"/>
        </w:rPr>
        <w:t xml:space="preserve"> sobre asuntos pedagógicos, planes y programas de estudio</w:t>
      </w:r>
    </w:p>
    <w:p w:rsidR="00BD3453" w:rsidRDefault="00BD3453" w:rsidP="00220184">
      <w:pPr>
        <w:pStyle w:val="Prrafodelista"/>
        <w:numPr>
          <w:ilvl w:val="0"/>
          <w:numId w:val="44"/>
        </w:numPr>
        <w:tabs>
          <w:tab w:val="left" w:pos="1843"/>
        </w:tabs>
        <w:spacing w:before="1" w:line="276" w:lineRule="auto"/>
        <w:ind w:left="1843" w:right="1710"/>
        <w:jc w:val="both"/>
        <w:rPr>
          <w:sz w:val="24"/>
          <w:lang w:val="es-ES"/>
        </w:rPr>
      </w:pPr>
      <w:r>
        <w:rPr>
          <w:sz w:val="24"/>
          <w:lang w:val="es-ES"/>
        </w:rPr>
        <w:t>Intercambiar información sobre la situación educativa en las escuelas, con los consejos estatales, municipales y escolares de participación social</w:t>
      </w:r>
    </w:p>
    <w:p w:rsidR="00BD3453" w:rsidRDefault="00BD3453" w:rsidP="00220184">
      <w:pPr>
        <w:pStyle w:val="Prrafodelista"/>
        <w:numPr>
          <w:ilvl w:val="0"/>
          <w:numId w:val="44"/>
        </w:numPr>
        <w:tabs>
          <w:tab w:val="left" w:pos="1843"/>
        </w:tabs>
        <w:spacing w:before="1" w:line="276" w:lineRule="auto"/>
        <w:ind w:left="1843" w:right="1710"/>
        <w:jc w:val="both"/>
        <w:rPr>
          <w:sz w:val="24"/>
          <w:lang w:val="es-ES"/>
        </w:rPr>
      </w:pPr>
      <w:r>
        <w:rPr>
          <w:sz w:val="24"/>
          <w:lang w:val="es-ES"/>
        </w:rPr>
        <w:t>Proponer acciones y políticas para el mejoramiento de la educación básica del país</w:t>
      </w:r>
    </w:p>
    <w:p w:rsidR="00BD3453" w:rsidRDefault="00BD3453" w:rsidP="00220184">
      <w:pPr>
        <w:pStyle w:val="Prrafodelista"/>
        <w:numPr>
          <w:ilvl w:val="0"/>
          <w:numId w:val="44"/>
        </w:numPr>
        <w:tabs>
          <w:tab w:val="left" w:pos="1843"/>
        </w:tabs>
        <w:spacing w:before="1" w:line="276" w:lineRule="auto"/>
        <w:ind w:left="1843" w:right="1710"/>
        <w:jc w:val="both"/>
        <w:rPr>
          <w:sz w:val="24"/>
          <w:lang w:val="es-ES"/>
        </w:rPr>
      </w:pPr>
      <w:r>
        <w:rPr>
          <w:sz w:val="24"/>
          <w:lang w:val="es-ES"/>
        </w:rPr>
        <w:t>Coordinar los esfuerzos para la integración de los consejos estatales, municipales y escolares de participación social</w:t>
      </w:r>
    </w:p>
    <w:p w:rsidR="00BD3453" w:rsidRDefault="00BD3453" w:rsidP="00220184">
      <w:pPr>
        <w:pStyle w:val="Prrafodelista"/>
        <w:numPr>
          <w:ilvl w:val="0"/>
          <w:numId w:val="44"/>
        </w:numPr>
        <w:tabs>
          <w:tab w:val="left" w:pos="1843"/>
        </w:tabs>
        <w:spacing w:before="1" w:line="276" w:lineRule="auto"/>
        <w:ind w:left="1843" w:right="1710"/>
        <w:jc w:val="both"/>
        <w:rPr>
          <w:sz w:val="24"/>
          <w:lang w:val="es-ES"/>
        </w:rPr>
      </w:pPr>
      <w:r>
        <w:rPr>
          <w:sz w:val="24"/>
          <w:lang w:val="es-ES"/>
        </w:rPr>
        <w:t>Intercambiar información con los consejos estatales, municipales y escolares de participación social</w:t>
      </w:r>
    </w:p>
    <w:p w:rsidR="00BD3453" w:rsidRDefault="00BD3453" w:rsidP="00220184">
      <w:pPr>
        <w:pStyle w:val="Prrafodelista"/>
        <w:numPr>
          <w:ilvl w:val="0"/>
          <w:numId w:val="44"/>
        </w:numPr>
        <w:tabs>
          <w:tab w:val="left" w:pos="1843"/>
        </w:tabs>
        <w:spacing w:before="1" w:line="276" w:lineRule="auto"/>
        <w:ind w:left="1843" w:right="1710"/>
        <w:jc w:val="both"/>
        <w:rPr>
          <w:sz w:val="24"/>
          <w:lang w:val="es-ES"/>
        </w:rPr>
      </w:pPr>
      <w:r>
        <w:rPr>
          <w:sz w:val="24"/>
          <w:lang w:val="es-ES"/>
        </w:rPr>
        <w:t>Recibir las propuestas de la sociedad por parte de los consejos sobre temas educativos</w:t>
      </w:r>
    </w:p>
    <w:p w:rsidR="00BD3453" w:rsidRPr="00BD3453" w:rsidRDefault="00BD3453" w:rsidP="00220184">
      <w:pPr>
        <w:pStyle w:val="Prrafodelista"/>
        <w:numPr>
          <w:ilvl w:val="0"/>
          <w:numId w:val="44"/>
        </w:numPr>
        <w:tabs>
          <w:tab w:val="left" w:pos="1843"/>
        </w:tabs>
        <w:spacing w:before="1" w:line="276" w:lineRule="auto"/>
        <w:ind w:left="1843" w:right="1710"/>
        <w:jc w:val="both"/>
        <w:rPr>
          <w:sz w:val="24"/>
          <w:lang w:val="es-ES"/>
        </w:rPr>
      </w:pPr>
      <w:r>
        <w:rPr>
          <w:sz w:val="24"/>
          <w:lang w:val="es-ES"/>
        </w:rPr>
        <w:t>En el cumplimiento de su objetivo, el CONAPASE debe abstenerse de intervenir en los aspectos laborales de los establecimientos educativos y en cuestiones políticas y religiosas.</w:t>
      </w:r>
    </w:p>
    <w:p w:rsidR="000752F8" w:rsidRDefault="000752F8" w:rsidP="00220184">
      <w:pPr>
        <w:pStyle w:val="Textoindependiente"/>
        <w:spacing w:before="183" w:line="276" w:lineRule="auto"/>
        <w:ind w:left="1843" w:right="1143"/>
        <w:jc w:val="both"/>
        <w:rPr>
          <w:b/>
          <w:lang w:val="es-ES"/>
        </w:rPr>
      </w:pPr>
    </w:p>
    <w:p w:rsidR="000752F8" w:rsidRDefault="000752F8" w:rsidP="00220184">
      <w:pPr>
        <w:pStyle w:val="Textoindependiente"/>
        <w:spacing w:before="183" w:line="276" w:lineRule="auto"/>
        <w:ind w:left="1843" w:right="1143"/>
        <w:jc w:val="both"/>
        <w:rPr>
          <w:b/>
          <w:lang w:val="es-ES"/>
        </w:rPr>
      </w:pPr>
    </w:p>
    <w:p w:rsidR="000752F8" w:rsidRDefault="000752F8" w:rsidP="00FD38BF">
      <w:pPr>
        <w:pStyle w:val="Textoindependiente"/>
        <w:spacing w:before="183" w:line="360" w:lineRule="auto"/>
        <w:ind w:left="1843" w:right="1143"/>
        <w:jc w:val="both"/>
        <w:rPr>
          <w:b/>
          <w:lang w:val="es-ES"/>
        </w:rPr>
      </w:pPr>
    </w:p>
    <w:p w:rsidR="00220184" w:rsidRDefault="00220184" w:rsidP="00FD38BF">
      <w:pPr>
        <w:pStyle w:val="Textoindependiente"/>
        <w:spacing w:before="183" w:line="360" w:lineRule="auto"/>
        <w:ind w:left="1843" w:right="1143"/>
        <w:jc w:val="both"/>
        <w:rPr>
          <w:b/>
          <w:lang w:val="es-ES"/>
        </w:rPr>
      </w:pPr>
    </w:p>
    <w:p w:rsidR="00220184" w:rsidRDefault="00220184" w:rsidP="00FD38BF">
      <w:pPr>
        <w:pStyle w:val="Textoindependiente"/>
        <w:spacing w:before="183" w:line="360" w:lineRule="auto"/>
        <w:ind w:left="1843" w:right="1143"/>
        <w:jc w:val="both"/>
        <w:rPr>
          <w:b/>
          <w:lang w:val="es-ES"/>
        </w:rPr>
      </w:pPr>
    </w:p>
    <w:p w:rsidR="00220184" w:rsidRDefault="00220184" w:rsidP="00FD38BF">
      <w:pPr>
        <w:pStyle w:val="Textoindependiente"/>
        <w:spacing w:before="183" w:line="360" w:lineRule="auto"/>
        <w:ind w:left="1843" w:right="1143"/>
        <w:jc w:val="both"/>
        <w:rPr>
          <w:b/>
          <w:lang w:val="es-ES"/>
        </w:rPr>
      </w:pPr>
    </w:p>
    <w:p w:rsidR="000752F8" w:rsidRDefault="000752F8" w:rsidP="00FD38BF">
      <w:pPr>
        <w:pStyle w:val="Textoindependiente"/>
        <w:spacing w:before="183" w:line="360" w:lineRule="auto"/>
        <w:ind w:left="1843" w:right="1143"/>
        <w:jc w:val="both"/>
        <w:rPr>
          <w:b/>
          <w:lang w:val="es-ES"/>
        </w:rPr>
      </w:pPr>
    </w:p>
    <w:p w:rsidR="000752F8" w:rsidRDefault="000752F8" w:rsidP="00FD38BF">
      <w:pPr>
        <w:pStyle w:val="Textoindependiente"/>
        <w:spacing w:before="183" w:line="360" w:lineRule="auto"/>
        <w:ind w:left="1843" w:right="1143"/>
        <w:jc w:val="both"/>
        <w:rPr>
          <w:b/>
          <w:lang w:val="es-ES"/>
        </w:rPr>
      </w:pPr>
    </w:p>
    <w:p w:rsidR="00BD3453" w:rsidRDefault="00032028" w:rsidP="00220184">
      <w:pPr>
        <w:pStyle w:val="Textoindependiente"/>
        <w:spacing w:before="183" w:line="360" w:lineRule="auto"/>
        <w:ind w:left="1843" w:right="1143"/>
        <w:jc w:val="center"/>
        <w:rPr>
          <w:b/>
          <w:lang w:val="es-ES"/>
        </w:rPr>
      </w:pPr>
      <w:r>
        <w:rPr>
          <w:b/>
          <w:lang w:val="es-ES"/>
        </w:rPr>
        <w:lastRenderedPageBreak/>
        <w:t>Presupuesto Autorizado, Modificado y Ejercido 2017</w:t>
      </w:r>
    </w:p>
    <w:p w:rsidR="00032028" w:rsidRPr="00FD38BF" w:rsidRDefault="00032028" w:rsidP="00220184">
      <w:pPr>
        <w:pStyle w:val="Textoindependiente"/>
        <w:spacing w:before="183" w:line="360" w:lineRule="auto"/>
        <w:ind w:left="1843" w:right="1710"/>
        <w:jc w:val="center"/>
        <w:rPr>
          <w:b/>
          <w:lang w:val="es-ES"/>
        </w:rPr>
      </w:pPr>
      <w:r w:rsidRPr="00FD38BF">
        <w:rPr>
          <w:b/>
          <w:lang w:val="es-ES"/>
        </w:rPr>
        <w:t>Tabla 1. Presupuesto 2017, Dirección de Participación Social y Formación Ciudadana</w:t>
      </w:r>
    </w:p>
    <w:tbl>
      <w:tblPr>
        <w:tblStyle w:val="TableNormal20"/>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gridCol w:w="2268"/>
        <w:gridCol w:w="1843"/>
      </w:tblGrid>
      <w:tr w:rsidR="00032028" w:rsidRPr="00032028" w:rsidTr="00765F44">
        <w:trPr>
          <w:trHeight w:val="700"/>
        </w:trPr>
        <w:tc>
          <w:tcPr>
            <w:tcW w:w="2268" w:type="dxa"/>
            <w:shd w:val="clear" w:color="auto" w:fill="DBE5F1" w:themeFill="accent1" w:themeFillTint="33"/>
          </w:tcPr>
          <w:p w:rsidR="00032028" w:rsidRPr="00032028" w:rsidRDefault="00032028" w:rsidP="00765F44">
            <w:pPr>
              <w:spacing w:before="70"/>
              <w:ind w:left="142" w:right="522" w:hanging="76"/>
              <w:jc w:val="center"/>
              <w:rPr>
                <w:rFonts w:cs="Times New Roman"/>
                <w:b/>
                <w:sz w:val="24"/>
                <w:lang w:val="gl" w:eastAsia="gl"/>
              </w:rPr>
            </w:pPr>
            <w:r w:rsidRPr="00032028">
              <w:rPr>
                <w:rFonts w:cs="Times New Roman"/>
                <w:b/>
                <w:sz w:val="24"/>
                <w:lang w:val="gl" w:eastAsia="gl"/>
              </w:rPr>
              <w:t>Unidad Responsable</w:t>
            </w:r>
          </w:p>
        </w:tc>
        <w:tc>
          <w:tcPr>
            <w:tcW w:w="2268" w:type="dxa"/>
            <w:shd w:val="clear" w:color="auto" w:fill="DBE5F1" w:themeFill="accent1" w:themeFillTint="33"/>
          </w:tcPr>
          <w:p w:rsidR="00032028" w:rsidRPr="00032028" w:rsidRDefault="00032028" w:rsidP="00765F44">
            <w:pPr>
              <w:spacing w:before="70"/>
              <w:ind w:left="328" w:right="245" w:hanging="101"/>
              <w:jc w:val="center"/>
              <w:rPr>
                <w:rFonts w:cs="Times New Roman"/>
                <w:b/>
                <w:sz w:val="24"/>
                <w:lang w:val="gl" w:eastAsia="gl"/>
              </w:rPr>
            </w:pPr>
            <w:r w:rsidRPr="00032028">
              <w:rPr>
                <w:rFonts w:cs="Times New Roman"/>
                <w:b/>
                <w:sz w:val="24"/>
                <w:lang w:val="gl" w:eastAsia="gl"/>
              </w:rPr>
              <w:t>Presupuesto Autorizado</w:t>
            </w:r>
          </w:p>
        </w:tc>
        <w:tc>
          <w:tcPr>
            <w:tcW w:w="2268" w:type="dxa"/>
            <w:shd w:val="clear" w:color="auto" w:fill="DBE5F1" w:themeFill="accent1" w:themeFillTint="33"/>
          </w:tcPr>
          <w:p w:rsidR="00032028" w:rsidRPr="00032028" w:rsidRDefault="00032028" w:rsidP="00765F44">
            <w:pPr>
              <w:spacing w:before="70"/>
              <w:ind w:left="263" w:right="191" w:hanging="94"/>
              <w:jc w:val="center"/>
              <w:rPr>
                <w:rFonts w:cs="Times New Roman"/>
                <w:b/>
                <w:sz w:val="24"/>
                <w:lang w:val="gl" w:eastAsia="gl"/>
              </w:rPr>
            </w:pPr>
            <w:r w:rsidRPr="00032028">
              <w:rPr>
                <w:rFonts w:cs="Times New Roman"/>
                <w:b/>
                <w:sz w:val="24"/>
                <w:lang w:val="gl" w:eastAsia="gl"/>
              </w:rPr>
              <w:t>Presupuesto Modificado</w:t>
            </w:r>
          </w:p>
        </w:tc>
        <w:tc>
          <w:tcPr>
            <w:tcW w:w="1843" w:type="dxa"/>
            <w:shd w:val="clear" w:color="auto" w:fill="DBE5F1" w:themeFill="accent1" w:themeFillTint="33"/>
          </w:tcPr>
          <w:p w:rsidR="00032028" w:rsidRPr="00032028" w:rsidRDefault="00032028" w:rsidP="00765F44">
            <w:pPr>
              <w:spacing w:before="70"/>
              <w:ind w:left="83" w:right="141"/>
              <w:jc w:val="center"/>
              <w:rPr>
                <w:rFonts w:cs="Times New Roman"/>
                <w:b/>
                <w:sz w:val="24"/>
                <w:lang w:val="gl" w:eastAsia="gl"/>
              </w:rPr>
            </w:pPr>
            <w:r w:rsidRPr="00032028">
              <w:rPr>
                <w:rFonts w:cs="Times New Roman"/>
                <w:b/>
                <w:sz w:val="24"/>
                <w:lang w:val="gl" w:eastAsia="gl"/>
              </w:rPr>
              <w:t>Presupuesto Ejercido</w:t>
            </w:r>
          </w:p>
        </w:tc>
      </w:tr>
      <w:tr w:rsidR="00032028" w:rsidRPr="00032028" w:rsidTr="00765F44">
        <w:trPr>
          <w:trHeight w:val="827"/>
        </w:trPr>
        <w:tc>
          <w:tcPr>
            <w:tcW w:w="2268" w:type="dxa"/>
            <w:vAlign w:val="center"/>
          </w:tcPr>
          <w:p w:rsidR="00032028" w:rsidRPr="00032028" w:rsidRDefault="00032028" w:rsidP="00874099">
            <w:pPr>
              <w:spacing w:line="276" w:lineRule="exact"/>
              <w:ind w:left="52" w:right="142"/>
              <w:jc w:val="center"/>
              <w:rPr>
                <w:rFonts w:cs="Times New Roman"/>
                <w:sz w:val="24"/>
                <w:lang w:val="gl" w:eastAsia="gl"/>
              </w:rPr>
            </w:pPr>
            <w:r w:rsidRPr="00032028">
              <w:rPr>
                <w:rFonts w:cs="Times New Roman"/>
                <w:sz w:val="24"/>
                <w:lang w:val="gl" w:eastAsia="gl"/>
              </w:rPr>
              <w:t>Secretaria de Educación y Bienestar Social</w:t>
            </w:r>
          </w:p>
        </w:tc>
        <w:tc>
          <w:tcPr>
            <w:tcW w:w="2268" w:type="dxa"/>
            <w:vAlign w:val="center"/>
          </w:tcPr>
          <w:p w:rsidR="00032028" w:rsidRPr="00874099" w:rsidRDefault="00032028" w:rsidP="00765F44">
            <w:pPr>
              <w:spacing w:before="5"/>
              <w:jc w:val="right"/>
              <w:rPr>
                <w:rFonts w:cs="Times New Roman"/>
                <w:b/>
                <w:sz w:val="20"/>
                <w:szCs w:val="20"/>
                <w:lang w:val="gl" w:eastAsia="gl"/>
              </w:rPr>
            </w:pPr>
          </w:p>
          <w:p w:rsidR="00032028" w:rsidRPr="00032028" w:rsidRDefault="00C72B31" w:rsidP="00765F44">
            <w:pPr>
              <w:spacing w:before="1"/>
              <w:ind w:left="142" w:right="142"/>
              <w:jc w:val="right"/>
              <w:rPr>
                <w:rFonts w:cs="Times New Roman"/>
                <w:sz w:val="24"/>
                <w:lang w:val="gl" w:eastAsia="gl"/>
              </w:rPr>
            </w:pPr>
            <w:r>
              <w:rPr>
                <w:rFonts w:cs="Times New Roman"/>
                <w:sz w:val="24"/>
                <w:lang w:val="gl" w:eastAsia="gl"/>
              </w:rPr>
              <w:t>$1’802,287.74</w:t>
            </w:r>
          </w:p>
        </w:tc>
        <w:tc>
          <w:tcPr>
            <w:tcW w:w="2268" w:type="dxa"/>
            <w:vAlign w:val="center"/>
          </w:tcPr>
          <w:p w:rsidR="00032028" w:rsidRPr="00874099" w:rsidRDefault="00032028" w:rsidP="00765F44">
            <w:pPr>
              <w:spacing w:before="5"/>
              <w:jc w:val="right"/>
              <w:rPr>
                <w:rFonts w:cs="Times New Roman"/>
                <w:b/>
                <w:sz w:val="18"/>
                <w:szCs w:val="18"/>
                <w:lang w:val="gl" w:eastAsia="gl"/>
              </w:rPr>
            </w:pPr>
          </w:p>
          <w:p w:rsidR="00032028" w:rsidRPr="00032028" w:rsidRDefault="000E5222" w:rsidP="00765F44">
            <w:pPr>
              <w:spacing w:before="1"/>
              <w:ind w:right="142"/>
              <w:jc w:val="right"/>
              <w:rPr>
                <w:rFonts w:cs="Times New Roman"/>
                <w:sz w:val="24"/>
                <w:lang w:val="gl" w:eastAsia="gl"/>
              </w:rPr>
            </w:pPr>
            <w:r>
              <w:rPr>
                <w:rFonts w:cs="Times New Roman"/>
                <w:sz w:val="24"/>
                <w:lang w:val="gl" w:eastAsia="gl"/>
              </w:rPr>
              <w:t>$1’369,335.77</w:t>
            </w:r>
          </w:p>
        </w:tc>
        <w:tc>
          <w:tcPr>
            <w:tcW w:w="1843" w:type="dxa"/>
            <w:vAlign w:val="center"/>
          </w:tcPr>
          <w:p w:rsidR="00032028" w:rsidRPr="00874099" w:rsidRDefault="00032028" w:rsidP="00765F44">
            <w:pPr>
              <w:spacing w:before="5"/>
              <w:jc w:val="right"/>
              <w:rPr>
                <w:rFonts w:cs="Times New Roman"/>
                <w:b/>
                <w:sz w:val="18"/>
                <w:szCs w:val="18"/>
                <w:lang w:val="gl" w:eastAsia="gl"/>
              </w:rPr>
            </w:pPr>
          </w:p>
          <w:p w:rsidR="00032028" w:rsidRPr="00032028" w:rsidRDefault="000E5222" w:rsidP="00765F44">
            <w:pPr>
              <w:spacing w:before="1"/>
              <w:ind w:left="142" w:right="141"/>
              <w:jc w:val="right"/>
              <w:rPr>
                <w:rFonts w:cs="Times New Roman"/>
                <w:sz w:val="24"/>
                <w:lang w:val="gl" w:eastAsia="gl"/>
              </w:rPr>
            </w:pPr>
            <w:r>
              <w:rPr>
                <w:rFonts w:cs="Times New Roman"/>
                <w:sz w:val="24"/>
                <w:lang w:val="gl" w:eastAsia="gl"/>
              </w:rPr>
              <w:t>$1’369,335.77</w:t>
            </w:r>
          </w:p>
        </w:tc>
      </w:tr>
      <w:tr w:rsidR="00032028" w:rsidRPr="00032028" w:rsidTr="00765F44">
        <w:trPr>
          <w:trHeight w:val="534"/>
        </w:trPr>
        <w:tc>
          <w:tcPr>
            <w:tcW w:w="2268" w:type="dxa"/>
            <w:shd w:val="clear" w:color="auto" w:fill="EAF1DD" w:themeFill="accent3" w:themeFillTint="33"/>
          </w:tcPr>
          <w:p w:rsidR="00032028" w:rsidRPr="00032028" w:rsidRDefault="00032028" w:rsidP="00032028">
            <w:pPr>
              <w:spacing w:before="124"/>
              <w:ind w:left="827"/>
              <w:rPr>
                <w:rFonts w:cs="Times New Roman"/>
                <w:b/>
                <w:sz w:val="24"/>
                <w:lang w:val="gl" w:eastAsia="gl"/>
              </w:rPr>
            </w:pPr>
            <w:r w:rsidRPr="00032028">
              <w:rPr>
                <w:rFonts w:cs="Times New Roman"/>
                <w:b/>
                <w:sz w:val="24"/>
                <w:lang w:val="gl" w:eastAsia="gl"/>
              </w:rPr>
              <w:t>Totales</w:t>
            </w:r>
          </w:p>
        </w:tc>
        <w:tc>
          <w:tcPr>
            <w:tcW w:w="2268" w:type="dxa"/>
            <w:shd w:val="clear" w:color="auto" w:fill="EAF1DD" w:themeFill="accent3" w:themeFillTint="33"/>
            <w:vAlign w:val="center"/>
          </w:tcPr>
          <w:p w:rsidR="00032028" w:rsidRPr="00032028" w:rsidRDefault="00C72B31" w:rsidP="00765F44">
            <w:pPr>
              <w:spacing w:before="124"/>
              <w:ind w:left="142" w:right="142"/>
              <w:jc w:val="right"/>
              <w:rPr>
                <w:rFonts w:cs="Times New Roman"/>
                <w:b/>
                <w:sz w:val="24"/>
                <w:lang w:val="gl" w:eastAsia="gl"/>
              </w:rPr>
            </w:pPr>
            <w:r>
              <w:rPr>
                <w:rFonts w:cs="Times New Roman"/>
                <w:b/>
                <w:sz w:val="24"/>
                <w:lang w:val="gl" w:eastAsia="gl"/>
              </w:rPr>
              <w:t>$1’802,287.74</w:t>
            </w:r>
          </w:p>
        </w:tc>
        <w:tc>
          <w:tcPr>
            <w:tcW w:w="2268" w:type="dxa"/>
            <w:shd w:val="clear" w:color="auto" w:fill="EAF1DD" w:themeFill="accent3" w:themeFillTint="33"/>
            <w:vAlign w:val="center"/>
          </w:tcPr>
          <w:p w:rsidR="00032028" w:rsidRPr="00032028" w:rsidRDefault="000E5222" w:rsidP="00765F44">
            <w:pPr>
              <w:spacing w:before="124"/>
              <w:ind w:right="142"/>
              <w:jc w:val="right"/>
              <w:rPr>
                <w:rFonts w:cs="Times New Roman"/>
                <w:b/>
                <w:sz w:val="24"/>
                <w:lang w:val="gl" w:eastAsia="gl"/>
              </w:rPr>
            </w:pPr>
            <w:r>
              <w:rPr>
                <w:rFonts w:cs="Times New Roman"/>
                <w:b/>
                <w:sz w:val="24"/>
                <w:lang w:val="gl" w:eastAsia="gl"/>
              </w:rPr>
              <w:t>$1’369,335.77</w:t>
            </w:r>
          </w:p>
        </w:tc>
        <w:tc>
          <w:tcPr>
            <w:tcW w:w="1843" w:type="dxa"/>
            <w:shd w:val="clear" w:color="auto" w:fill="EAF1DD" w:themeFill="accent3" w:themeFillTint="33"/>
            <w:vAlign w:val="center"/>
          </w:tcPr>
          <w:p w:rsidR="00032028" w:rsidRPr="00032028" w:rsidRDefault="000E5222" w:rsidP="00765F44">
            <w:pPr>
              <w:spacing w:before="124"/>
              <w:ind w:left="141" w:right="141"/>
              <w:jc w:val="right"/>
              <w:rPr>
                <w:rFonts w:cs="Times New Roman"/>
                <w:b/>
                <w:sz w:val="24"/>
                <w:lang w:val="gl" w:eastAsia="gl"/>
              </w:rPr>
            </w:pPr>
            <w:r>
              <w:rPr>
                <w:rFonts w:cs="Times New Roman"/>
                <w:b/>
                <w:sz w:val="24"/>
                <w:lang w:val="gl" w:eastAsia="gl"/>
              </w:rPr>
              <w:t>$1’369,335.77</w:t>
            </w:r>
          </w:p>
        </w:tc>
      </w:tr>
    </w:tbl>
    <w:p w:rsidR="003B1D1E" w:rsidRPr="000E5222" w:rsidRDefault="000E5222" w:rsidP="00765F44">
      <w:pPr>
        <w:pStyle w:val="Textoindependiente"/>
        <w:spacing w:before="183" w:line="360" w:lineRule="auto"/>
        <w:ind w:left="1843" w:right="1710"/>
        <w:jc w:val="both"/>
        <w:rPr>
          <w:b/>
          <w:sz w:val="20"/>
          <w:szCs w:val="20"/>
          <w:lang w:val="es-ES"/>
        </w:rPr>
      </w:pPr>
      <w:r w:rsidRPr="000E5222">
        <w:rPr>
          <w:b/>
          <w:sz w:val="20"/>
          <w:szCs w:val="20"/>
          <w:lang w:val="es-ES"/>
        </w:rPr>
        <w:t>Fuente: Reporte de Trámites Presupuestales, Concentrado por Código Programático</w:t>
      </w:r>
      <w:r>
        <w:rPr>
          <w:b/>
          <w:sz w:val="20"/>
          <w:szCs w:val="20"/>
          <w:lang w:val="es-ES"/>
        </w:rPr>
        <w:t xml:space="preserve"> (ISEP)</w:t>
      </w:r>
    </w:p>
    <w:p w:rsidR="00032028" w:rsidRDefault="00781BCD" w:rsidP="00220184">
      <w:pPr>
        <w:pStyle w:val="Textoindependiente"/>
        <w:spacing w:before="183" w:line="360" w:lineRule="auto"/>
        <w:ind w:left="1843" w:right="1710"/>
        <w:jc w:val="center"/>
        <w:rPr>
          <w:b/>
          <w:lang w:val="es-ES"/>
        </w:rPr>
      </w:pPr>
      <w:r>
        <w:rPr>
          <w:b/>
          <w:lang w:val="es-ES"/>
        </w:rPr>
        <w:t xml:space="preserve">Tabla 2. </w:t>
      </w:r>
      <w:r w:rsidR="00872176">
        <w:rPr>
          <w:b/>
          <w:lang w:val="es-ES"/>
        </w:rPr>
        <w:t>Avance Presupuestario por Código Programático Participación Social 2017</w:t>
      </w:r>
    </w:p>
    <w:tbl>
      <w:tblPr>
        <w:tblStyle w:val="Tablaconcuadrcula"/>
        <w:tblW w:w="0" w:type="auto"/>
        <w:tblInd w:w="1838" w:type="dxa"/>
        <w:tblLayout w:type="fixed"/>
        <w:tblLook w:val="04A0" w:firstRow="1" w:lastRow="0" w:firstColumn="1" w:lastColumn="0" w:noHBand="0" w:noVBand="1"/>
      </w:tblPr>
      <w:tblGrid>
        <w:gridCol w:w="1002"/>
        <w:gridCol w:w="1266"/>
        <w:gridCol w:w="2126"/>
        <w:gridCol w:w="2268"/>
        <w:gridCol w:w="1985"/>
      </w:tblGrid>
      <w:tr w:rsidR="00781BCD" w:rsidTr="00765F44">
        <w:tc>
          <w:tcPr>
            <w:tcW w:w="1002" w:type="dxa"/>
            <w:shd w:val="clear" w:color="auto" w:fill="DBE5F1" w:themeFill="accent1" w:themeFillTint="33"/>
            <w:vAlign w:val="center"/>
          </w:tcPr>
          <w:p w:rsidR="00781BCD" w:rsidRDefault="00781BCD" w:rsidP="00781BCD">
            <w:pPr>
              <w:pStyle w:val="Textoindependiente"/>
              <w:spacing w:before="183"/>
              <w:ind w:right="239"/>
              <w:jc w:val="center"/>
              <w:rPr>
                <w:b/>
                <w:lang w:val="es-ES"/>
              </w:rPr>
            </w:pPr>
            <w:r>
              <w:rPr>
                <w:b/>
                <w:lang w:val="es-ES"/>
              </w:rPr>
              <w:t>Meta</w:t>
            </w:r>
          </w:p>
        </w:tc>
        <w:tc>
          <w:tcPr>
            <w:tcW w:w="1266" w:type="dxa"/>
            <w:shd w:val="clear" w:color="auto" w:fill="DBE5F1" w:themeFill="accent1" w:themeFillTint="33"/>
            <w:vAlign w:val="center"/>
          </w:tcPr>
          <w:p w:rsidR="00781BCD" w:rsidRDefault="00781BCD" w:rsidP="00781BCD">
            <w:pPr>
              <w:pStyle w:val="Textoindependiente"/>
              <w:spacing w:before="183"/>
              <w:ind w:right="175"/>
              <w:jc w:val="center"/>
              <w:rPr>
                <w:b/>
                <w:lang w:val="es-ES"/>
              </w:rPr>
            </w:pPr>
            <w:r>
              <w:rPr>
                <w:b/>
                <w:lang w:val="es-ES"/>
              </w:rPr>
              <w:t>Acción</w:t>
            </w:r>
          </w:p>
        </w:tc>
        <w:tc>
          <w:tcPr>
            <w:tcW w:w="2126" w:type="dxa"/>
            <w:shd w:val="clear" w:color="auto" w:fill="DBE5F1" w:themeFill="accent1" w:themeFillTint="33"/>
            <w:vAlign w:val="center"/>
          </w:tcPr>
          <w:p w:rsidR="00781BCD" w:rsidRDefault="00781BCD" w:rsidP="00781BCD">
            <w:pPr>
              <w:pStyle w:val="Textoindependiente"/>
              <w:spacing w:before="183"/>
              <w:ind w:right="175"/>
              <w:jc w:val="center"/>
              <w:rPr>
                <w:b/>
                <w:lang w:val="es-ES"/>
              </w:rPr>
            </w:pPr>
            <w:r w:rsidRPr="00032028">
              <w:rPr>
                <w:rFonts w:cs="Times New Roman"/>
                <w:b/>
                <w:lang w:val="gl" w:eastAsia="gl"/>
              </w:rPr>
              <w:t>Presupuesto Autorizado</w:t>
            </w:r>
          </w:p>
        </w:tc>
        <w:tc>
          <w:tcPr>
            <w:tcW w:w="2268" w:type="dxa"/>
            <w:shd w:val="clear" w:color="auto" w:fill="DBE5F1" w:themeFill="accent1" w:themeFillTint="33"/>
            <w:vAlign w:val="center"/>
          </w:tcPr>
          <w:p w:rsidR="00781BCD" w:rsidRDefault="00781BCD" w:rsidP="00781BCD">
            <w:pPr>
              <w:pStyle w:val="Textoindependiente"/>
              <w:spacing w:before="183"/>
              <w:ind w:right="175"/>
              <w:jc w:val="center"/>
              <w:rPr>
                <w:b/>
                <w:lang w:val="es-ES"/>
              </w:rPr>
            </w:pPr>
            <w:r w:rsidRPr="00032028">
              <w:rPr>
                <w:rFonts w:cs="Times New Roman"/>
                <w:b/>
                <w:lang w:val="gl" w:eastAsia="gl"/>
              </w:rPr>
              <w:t>Presupuesto Modificado</w:t>
            </w:r>
          </w:p>
        </w:tc>
        <w:tc>
          <w:tcPr>
            <w:tcW w:w="1985" w:type="dxa"/>
            <w:shd w:val="clear" w:color="auto" w:fill="DBE5F1" w:themeFill="accent1" w:themeFillTint="33"/>
            <w:vAlign w:val="center"/>
          </w:tcPr>
          <w:p w:rsidR="00781BCD" w:rsidRDefault="00781BCD" w:rsidP="00781BCD">
            <w:pPr>
              <w:pStyle w:val="Textoindependiente"/>
              <w:spacing w:before="183"/>
              <w:ind w:right="175"/>
              <w:jc w:val="center"/>
              <w:rPr>
                <w:b/>
                <w:lang w:val="es-ES"/>
              </w:rPr>
            </w:pPr>
            <w:r>
              <w:rPr>
                <w:b/>
                <w:lang w:val="es-ES"/>
              </w:rPr>
              <w:t>Presupuesto Ejercido</w:t>
            </w:r>
          </w:p>
        </w:tc>
      </w:tr>
      <w:tr w:rsidR="00781BCD" w:rsidTr="00765F44">
        <w:tc>
          <w:tcPr>
            <w:tcW w:w="1002" w:type="dxa"/>
          </w:tcPr>
          <w:p w:rsidR="00781BCD" w:rsidRPr="00765F44" w:rsidRDefault="00781BCD" w:rsidP="00872176">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781BCD" w:rsidP="00781BCD">
            <w:pPr>
              <w:pStyle w:val="Textoindependiente"/>
              <w:spacing w:before="183" w:line="360" w:lineRule="auto"/>
              <w:ind w:right="175"/>
              <w:jc w:val="center"/>
              <w:rPr>
                <w:b/>
                <w:sz w:val="20"/>
                <w:szCs w:val="20"/>
                <w:lang w:val="es-ES"/>
              </w:rPr>
            </w:pPr>
            <w:r w:rsidRPr="00765F44">
              <w:rPr>
                <w:b/>
                <w:sz w:val="20"/>
                <w:szCs w:val="20"/>
                <w:lang w:val="es-ES"/>
              </w:rPr>
              <w:t>12</w:t>
            </w:r>
          </w:p>
        </w:tc>
        <w:tc>
          <w:tcPr>
            <w:tcW w:w="2126" w:type="dxa"/>
            <w:vAlign w:val="center"/>
          </w:tcPr>
          <w:p w:rsidR="00781BCD" w:rsidRPr="00765F44" w:rsidRDefault="00781BCD" w:rsidP="00781BCD">
            <w:pPr>
              <w:pStyle w:val="Textoindependiente"/>
              <w:spacing w:before="183" w:line="360" w:lineRule="auto"/>
              <w:ind w:right="175"/>
              <w:jc w:val="right"/>
              <w:rPr>
                <w:b/>
                <w:sz w:val="20"/>
                <w:szCs w:val="20"/>
                <w:lang w:val="es-ES"/>
              </w:rPr>
            </w:pPr>
            <w:r w:rsidRPr="00765F44">
              <w:rPr>
                <w:b/>
                <w:sz w:val="20"/>
                <w:szCs w:val="20"/>
                <w:lang w:val="es-ES"/>
              </w:rPr>
              <w:t>$ 267,560.00</w:t>
            </w:r>
          </w:p>
        </w:tc>
        <w:tc>
          <w:tcPr>
            <w:tcW w:w="2268" w:type="dxa"/>
            <w:vAlign w:val="center"/>
          </w:tcPr>
          <w:p w:rsidR="00781BCD" w:rsidRPr="00765F44" w:rsidRDefault="00781BCD" w:rsidP="00781BCD">
            <w:pPr>
              <w:pStyle w:val="Textoindependiente"/>
              <w:spacing w:before="183" w:line="360" w:lineRule="auto"/>
              <w:ind w:right="175"/>
              <w:jc w:val="right"/>
              <w:rPr>
                <w:b/>
                <w:sz w:val="20"/>
                <w:szCs w:val="20"/>
                <w:lang w:val="es-ES"/>
              </w:rPr>
            </w:pPr>
            <w:r w:rsidRPr="00765F44">
              <w:rPr>
                <w:b/>
                <w:sz w:val="20"/>
                <w:szCs w:val="20"/>
                <w:lang w:val="es-ES"/>
              </w:rPr>
              <w:t>$ 188,299.16</w:t>
            </w:r>
          </w:p>
        </w:tc>
        <w:tc>
          <w:tcPr>
            <w:tcW w:w="1985" w:type="dxa"/>
            <w:vAlign w:val="center"/>
          </w:tcPr>
          <w:p w:rsidR="00781BCD" w:rsidRPr="00765F44" w:rsidRDefault="00781BCD" w:rsidP="00781BCD">
            <w:pPr>
              <w:pStyle w:val="Textoindependiente"/>
              <w:spacing w:before="183" w:line="360" w:lineRule="auto"/>
              <w:ind w:right="175"/>
              <w:jc w:val="right"/>
              <w:rPr>
                <w:b/>
                <w:sz w:val="20"/>
                <w:szCs w:val="20"/>
                <w:lang w:val="es-ES"/>
              </w:rPr>
            </w:pPr>
            <w:r w:rsidRPr="00765F44">
              <w:rPr>
                <w:b/>
                <w:sz w:val="20"/>
                <w:szCs w:val="20"/>
                <w:lang w:val="es-ES"/>
              </w:rPr>
              <w:t>$ 188,299.16</w:t>
            </w:r>
          </w:p>
        </w:tc>
      </w:tr>
      <w:tr w:rsidR="00781BCD" w:rsidTr="00765F44">
        <w:tc>
          <w:tcPr>
            <w:tcW w:w="1002" w:type="dxa"/>
          </w:tcPr>
          <w:p w:rsidR="00781BCD" w:rsidRPr="00765F44" w:rsidRDefault="00872176"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872176" w:rsidP="00781BCD">
            <w:pPr>
              <w:pStyle w:val="Textoindependiente"/>
              <w:spacing w:before="183" w:line="360" w:lineRule="auto"/>
              <w:ind w:right="175"/>
              <w:jc w:val="center"/>
              <w:rPr>
                <w:b/>
                <w:sz w:val="20"/>
                <w:szCs w:val="20"/>
                <w:lang w:val="es-ES"/>
              </w:rPr>
            </w:pPr>
            <w:r w:rsidRPr="00765F44">
              <w:rPr>
                <w:b/>
                <w:sz w:val="20"/>
                <w:szCs w:val="20"/>
                <w:lang w:val="es-ES"/>
              </w:rPr>
              <w:t>01</w:t>
            </w:r>
          </w:p>
        </w:tc>
        <w:tc>
          <w:tcPr>
            <w:tcW w:w="2126" w:type="dxa"/>
            <w:vAlign w:val="center"/>
          </w:tcPr>
          <w:p w:rsidR="00781BCD" w:rsidRPr="00765F44" w:rsidRDefault="00872176" w:rsidP="00781BCD">
            <w:pPr>
              <w:pStyle w:val="Textoindependiente"/>
              <w:spacing w:before="183" w:line="360" w:lineRule="auto"/>
              <w:ind w:right="175"/>
              <w:jc w:val="right"/>
              <w:rPr>
                <w:b/>
                <w:sz w:val="20"/>
                <w:szCs w:val="20"/>
                <w:lang w:val="es-ES"/>
              </w:rPr>
            </w:pPr>
            <w:r w:rsidRPr="00765F44">
              <w:rPr>
                <w:b/>
                <w:sz w:val="20"/>
                <w:szCs w:val="20"/>
                <w:lang w:val="es-ES"/>
              </w:rPr>
              <w:t>215,625.00</w:t>
            </w:r>
          </w:p>
        </w:tc>
        <w:tc>
          <w:tcPr>
            <w:tcW w:w="2268" w:type="dxa"/>
            <w:vAlign w:val="center"/>
          </w:tcPr>
          <w:p w:rsidR="00781BCD" w:rsidRPr="00765F44" w:rsidRDefault="00872176" w:rsidP="00781BCD">
            <w:pPr>
              <w:pStyle w:val="Textoindependiente"/>
              <w:spacing w:before="183" w:line="360" w:lineRule="auto"/>
              <w:ind w:right="175"/>
              <w:jc w:val="right"/>
              <w:rPr>
                <w:b/>
                <w:sz w:val="20"/>
                <w:szCs w:val="20"/>
                <w:lang w:val="es-ES"/>
              </w:rPr>
            </w:pPr>
            <w:r w:rsidRPr="00765F44">
              <w:rPr>
                <w:b/>
                <w:sz w:val="20"/>
                <w:szCs w:val="20"/>
                <w:lang w:val="es-ES"/>
              </w:rPr>
              <w:t>150,309.44</w:t>
            </w:r>
          </w:p>
        </w:tc>
        <w:tc>
          <w:tcPr>
            <w:tcW w:w="1985" w:type="dxa"/>
            <w:vAlign w:val="center"/>
          </w:tcPr>
          <w:p w:rsidR="00781BCD" w:rsidRPr="00765F44" w:rsidRDefault="00872176" w:rsidP="00781BCD">
            <w:pPr>
              <w:pStyle w:val="Textoindependiente"/>
              <w:spacing w:before="183" w:line="360" w:lineRule="auto"/>
              <w:ind w:right="175"/>
              <w:jc w:val="right"/>
              <w:rPr>
                <w:b/>
                <w:sz w:val="20"/>
                <w:szCs w:val="20"/>
                <w:lang w:val="es-ES"/>
              </w:rPr>
            </w:pPr>
            <w:r w:rsidRPr="00765F44">
              <w:rPr>
                <w:b/>
                <w:sz w:val="20"/>
                <w:szCs w:val="20"/>
                <w:lang w:val="es-ES"/>
              </w:rPr>
              <w:t>150,309.44</w:t>
            </w:r>
          </w:p>
        </w:tc>
      </w:tr>
      <w:tr w:rsidR="00C72B31" w:rsidTr="00765F44">
        <w:tc>
          <w:tcPr>
            <w:tcW w:w="1002" w:type="dxa"/>
          </w:tcPr>
          <w:p w:rsidR="00C72B31" w:rsidRPr="00765F44" w:rsidRDefault="00C72B31"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C72B31" w:rsidRPr="00765F44" w:rsidRDefault="00C72B31" w:rsidP="00781BCD">
            <w:pPr>
              <w:pStyle w:val="Textoindependiente"/>
              <w:spacing w:before="183" w:line="360" w:lineRule="auto"/>
              <w:ind w:right="175"/>
              <w:jc w:val="center"/>
              <w:rPr>
                <w:b/>
                <w:sz w:val="20"/>
                <w:szCs w:val="20"/>
                <w:lang w:val="es-ES"/>
              </w:rPr>
            </w:pPr>
            <w:r w:rsidRPr="00765F44">
              <w:rPr>
                <w:b/>
                <w:sz w:val="20"/>
                <w:szCs w:val="20"/>
                <w:lang w:val="es-ES"/>
              </w:rPr>
              <w:t>02</w:t>
            </w:r>
          </w:p>
        </w:tc>
        <w:tc>
          <w:tcPr>
            <w:tcW w:w="2126" w:type="dxa"/>
            <w:vAlign w:val="center"/>
          </w:tcPr>
          <w:p w:rsidR="00C72B31" w:rsidRPr="00765F44" w:rsidRDefault="00C72B31" w:rsidP="00781BCD">
            <w:pPr>
              <w:pStyle w:val="Textoindependiente"/>
              <w:spacing w:before="183" w:line="360" w:lineRule="auto"/>
              <w:ind w:right="175"/>
              <w:jc w:val="right"/>
              <w:rPr>
                <w:b/>
                <w:sz w:val="20"/>
                <w:szCs w:val="20"/>
                <w:lang w:val="es-ES"/>
              </w:rPr>
            </w:pPr>
            <w:r w:rsidRPr="00765F44">
              <w:rPr>
                <w:b/>
                <w:sz w:val="20"/>
                <w:szCs w:val="20"/>
                <w:lang w:val="es-ES"/>
              </w:rPr>
              <w:t>302,460.00</w:t>
            </w:r>
          </w:p>
        </w:tc>
        <w:tc>
          <w:tcPr>
            <w:tcW w:w="2268" w:type="dxa"/>
            <w:vAlign w:val="center"/>
          </w:tcPr>
          <w:p w:rsidR="00C72B31" w:rsidRPr="00765F44" w:rsidRDefault="00C72B31" w:rsidP="00781BCD">
            <w:pPr>
              <w:pStyle w:val="Textoindependiente"/>
              <w:spacing w:before="183" w:line="360" w:lineRule="auto"/>
              <w:ind w:right="175"/>
              <w:jc w:val="right"/>
              <w:rPr>
                <w:b/>
                <w:sz w:val="20"/>
                <w:szCs w:val="20"/>
                <w:lang w:val="es-ES"/>
              </w:rPr>
            </w:pPr>
            <w:r w:rsidRPr="00765F44">
              <w:rPr>
                <w:b/>
                <w:sz w:val="20"/>
                <w:szCs w:val="20"/>
                <w:lang w:val="es-ES"/>
              </w:rPr>
              <w:t>192,128.92</w:t>
            </w:r>
          </w:p>
        </w:tc>
        <w:tc>
          <w:tcPr>
            <w:tcW w:w="1985" w:type="dxa"/>
            <w:vAlign w:val="center"/>
          </w:tcPr>
          <w:p w:rsidR="00C72B31" w:rsidRPr="00765F44" w:rsidRDefault="00C72B31" w:rsidP="00781BCD">
            <w:pPr>
              <w:pStyle w:val="Textoindependiente"/>
              <w:spacing w:before="183" w:line="360" w:lineRule="auto"/>
              <w:ind w:right="175"/>
              <w:jc w:val="right"/>
              <w:rPr>
                <w:b/>
                <w:sz w:val="20"/>
                <w:szCs w:val="20"/>
                <w:lang w:val="es-ES"/>
              </w:rPr>
            </w:pPr>
            <w:r w:rsidRPr="00765F44">
              <w:rPr>
                <w:b/>
                <w:sz w:val="20"/>
                <w:szCs w:val="20"/>
                <w:lang w:val="es-ES"/>
              </w:rPr>
              <w:t>192,128.92</w:t>
            </w:r>
          </w:p>
        </w:tc>
      </w:tr>
      <w:tr w:rsidR="00781BCD" w:rsidTr="00765F44">
        <w:tc>
          <w:tcPr>
            <w:tcW w:w="1002" w:type="dxa"/>
          </w:tcPr>
          <w:p w:rsidR="00781BCD" w:rsidRPr="00765F44" w:rsidRDefault="00872176"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872176" w:rsidP="00781BCD">
            <w:pPr>
              <w:pStyle w:val="Textoindependiente"/>
              <w:spacing w:before="183" w:line="360" w:lineRule="auto"/>
              <w:ind w:right="175"/>
              <w:jc w:val="center"/>
              <w:rPr>
                <w:b/>
                <w:sz w:val="20"/>
                <w:szCs w:val="20"/>
                <w:lang w:val="es-ES"/>
              </w:rPr>
            </w:pPr>
            <w:r w:rsidRPr="00765F44">
              <w:rPr>
                <w:b/>
                <w:sz w:val="20"/>
                <w:szCs w:val="20"/>
                <w:lang w:val="es-ES"/>
              </w:rPr>
              <w:t>04</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489,160.00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357,821.74</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357,821.74</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05</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103,540.00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123,340.32</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123,340.32</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06</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22,484.00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21,461.20</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21,461.20</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07</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166,008.04</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147,651.59</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147,651.59</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08</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80,489.50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52,526.94</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52,526.94</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09</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25,492.70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25,448.11</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25,448.11</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10</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62,583.10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54,776.35</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54,776.35</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t>46</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11</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15,600.00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12,600.00</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12,600.00</w:t>
            </w:r>
          </w:p>
        </w:tc>
      </w:tr>
      <w:tr w:rsidR="00781BCD" w:rsidTr="00765F44">
        <w:tc>
          <w:tcPr>
            <w:tcW w:w="1002" w:type="dxa"/>
          </w:tcPr>
          <w:p w:rsidR="00781BCD" w:rsidRPr="00765F44" w:rsidRDefault="005609C3" w:rsidP="00781BCD">
            <w:pPr>
              <w:pStyle w:val="Textoindependiente"/>
              <w:spacing w:before="183" w:line="360" w:lineRule="auto"/>
              <w:ind w:right="34"/>
              <w:jc w:val="center"/>
              <w:rPr>
                <w:b/>
                <w:sz w:val="20"/>
                <w:szCs w:val="20"/>
                <w:lang w:val="es-ES"/>
              </w:rPr>
            </w:pPr>
            <w:r w:rsidRPr="00765F44">
              <w:rPr>
                <w:b/>
                <w:sz w:val="20"/>
                <w:szCs w:val="20"/>
                <w:lang w:val="es-ES"/>
              </w:rPr>
              <w:lastRenderedPageBreak/>
              <w:t>48</w:t>
            </w:r>
          </w:p>
        </w:tc>
        <w:tc>
          <w:tcPr>
            <w:tcW w:w="1266" w:type="dxa"/>
          </w:tcPr>
          <w:p w:rsidR="00781BCD" w:rsidRPr="00765F44" w:rsidRDefault="005609C3" w:rsidP="00781BCD">
            <w:pPr>
              <w:pStyle w:val="Textoindependiente"/>
              <w:spacing w:before="183" w:line="360" w:lineRule="auto"/>
              <w:ind w:right="175"/>
              <w:jc w:val="center"/>
              <w:rPr>
                <w:b/>
                <w:sz w:val="20"/>
                <w:szCs w:val="20"/>
                <w:lang w:val="es-ES"/>
              </w:rPr>
            </w:pPr>
            <w:r w:rsidRPr="00765F44">
              <w:rPr>
                <w:b/>
                <w:sz w:val="20"/>
                <w:szCs w:val="20"/>
                <w:lang w:val="es-ES"/>
              </w:rPr>
              <w:t>02</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14,500.00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14,499.50</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14,499.50</w:t>
            </w:r>
          </w:p>
        </w:tc>
      </w:tr>
      <w:tr w:rsidR="00781BCD" w:rsidTr="00765F44">
        <w:tc>
          <w:tcPr>
            <w:tcW w:w="1002" w:type="dxa"/>
          </w:tcPr>
          <w:p w:rsidR="00781BCD" w:rsidRPr="00765F44" w:rsidRDefault="005609C3" w:rsidP="005609C3">
            <w:pPr>
              <w:pStyle w:val="Textoindependiente"/>
              <w:spacing w:before="183" w:line="360" w:lineRule="auto"/>
              <w:ind w:right="34"/>
              <w:jc w:val="center"/>
              <w:rPr>
                <w:b/>
                <w:sz w:val="20"/>
                <w:szCs w:val="20"/>
                <w:lang w:val="es-ES"/>
              </w:rPr>
            </w:pPr>
            <w:r w:rsidRPr="00765F44">
              <w:rPr>
                <w:b/>
                <w:sz w:val="20"/>
                <w:szCs w:val="20"/>
                <w:lang w:val="es-ES"/>
              </w:rPr>
              <w:t>48</w:t>
            </w:r>
          </w:p>
        </w:tc>
        <w:tc>
          <w:tcPr>
            <w:tcW w:w="1266" w:type="dxa"/>
          </w:tcPr>
          <w:p w:rsidR="00781BCD" w:rsidRPr="00765F44" w:rsidRDefault="005609C3" w:rsidP="005609C3">
            <w:pPr>
              <w:pStyle w:val="Textoindependiente"/>
              <w:spacing w:before="183" w:line="360" w:lineRule="auto"/>
              <w:ind w:right="175"/>
              <w:jc w:val="center"/>
              <w:rPr>
                <w:b/>
                <w:sz w:val="20"/>
                <w:szCs w:val="20"/>
                <w:lang w:val="es-ES"/>
              </w:rPr>
            </w:pPr>
            <w:r w:rsidRPr="00765F44">
              <w:rPr>
                <w:b/>
                <w:sz w:val="20"/>
                <w:szCs w:val="20"/>
                <w:lang w:val="es-ES"/>
              </w:rPr>
              <w:t>03</w:t>
            </w:r>
          </w:p>
        </w:tc>
        <w:tc>
          <w:tcPr>
            <w:tcW w:w="2126"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13,700.00</w:t>
            </w:r>
          </w:p>
        </w:tc>
        <w:tc>
          <w:tcPr>
            <w:tcW w:w="2268"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7,954.28</w:t>
            </w:r>
          </w:p>
        </w:tc>
        <w:tc>
          <w:tcPr>
            <w:tcW w:w="1985" w:type="dxa"/>
            <w:vAlign w:val="center"/>
          </w:tcPr>
          <w:p w:rsidR="00781BCD" w:rsidRPr="00765F44" w:rsidRDefault="005609C3" w:rsidP="00781BCD">
            <w:pPr>
              <w:pStyle w:val="Textoindependiente"/>
              <w:spacing w:before="183" w:line="360" w:lineRule="auto"/>
              <w:ind w:right="175"/>
              <w:jc w:val="right"/>
              <w:rPr>
                <w:b/>
                <w:sz w:val="20"/>
                <w:szCs w:val="20"/>
                <w:lang w:val="es-ES"/>
              </w:rPr>
            </w:pPr>
            <w:r w:rsidRPr="00765F44">
              <w:rPr>
                <w:b/>
                <w:sz w:val="20"/>
                <w:szCs w:val="20"/>
                <w:lang w:val="es-ES"/>
              </w:rPr>
              <w:t>7,954.28</w:t>
            </w:r>
          </w:p>
        </w:tc>
      </w:tr>
      <w:tr w:rsidR="00781BCD" w:rsidTr="00765F44">
        <w:tc>
          <w:tcPr>
            <w:tcW w:w="1002" w:type="dxa"/>
          </w:tcPr>
          <w:p w:rsidR="00781BCD" w:rsidRPr="00765F44" w:rsidRDefault="005609C3" w:rsidP="005609C3">
            <w:pPr>
              <w:pStyle w:val="Textoindependiente"/>
              <w:spacing w:before="183" w:line="360" w:lineRule="auto"/>
              <w:ind w:right="34"/>
              <w:jc w:val="center"/>
              <w:rPr>
                <w:b/>
                <w:sz w:val="20"/>
                <w:szCs w:val="20"/>
                <w:lang w:val="es-ES"/>
              </w:rPr>
            </w:pPr>
            <w:r w:rsidRPr="00765F44">
              <w:rPr>
                <w:b/>
                <w:sz w:val="20"/>
                <w:szCs w:val="20"/>
                <w:lang w:val="es-ES"/>
              </w:rPr>
              <w:t>48</w:t>
            </w:r>
          </w:p>
        </w:tc>
        <w:tc>
          <w:tcPr>
            <w:tcW w:w="1266" w:type="dxa"/>
          </w:tcPr>
          <w:p w:rsidR="00781BCD" w:rsidRPr="00765F44" w:rsidRDefault="005609C3" w:rsidP="005609C3">
            <w:pPr>
              <w:pStyle w:val="Textoindependiente"/>
              <w:spacing w:before="183" w:line="360" w:lineRule="auto"/>
              <w:ind w:right="175"/>
              <w:jc w:val="center"/>
              <w:rPr>
                <w:b/>
                <w:sz w:val="20"/>
                <w:szCs w:val="20"/>
                <w:lang w:val="es-ES"/>
              </w:rPr>
            </w:pPr>
            <w:r w:rsidRPr="00765F44">
              <w:rPr>
                <w:b/>
                <w:sz w:val="20"/>
                <w:szCs w:val="20"/>
                <w:lang w:val="es-ES"/>
              </w:rPr>
              <w:t>04</w:t>
            </w:r>
          </w:p>
        </w:tc>
        <w:tc>
          <w:tcPr>
            <w:tcW w:w="2126" w:type="dxa"/>
            <w:vAlign w:val="center"/>
          </w:tcPr>
          <w:p w:rsidR="00781BCD" w:rsidRPr="00765F44" w:rsidRDefault="005609C3" w:rsidP="005609C3">
            <w:pPr>
              <w:pStyle w:val="Textoindependiente"/>
              <w:spacing w:before="183" w:line="360" w:lineRule="auto"/>
              <w:ind w:right="175"/>
              <w:jc w:val="right"/>
              <w:rPr>
                <w:b/>
                <w:sz w:val="20"/>
                <w:szCs w:val="20"/>
                <w:lang w:val="es-ES"/>
              </w:rPr>
            </w:pPr>
            <w:r w:rsidRPr="00765F44">
              <w:rPr>
                <w:b/>
                <w:sz w:val="20"/>
                <w:szCs w:val="20"/>
                <w:lang w:val="es-ES"/>
              </w:rPr>
              <w:t>19,085.40</w:t>
            </w:r>
          </w:p>
        </w:tc>
        <w:tc>
          <w:tcPr>
            <w:tcW w:w="2268" w:type="dxa"/>
            <w:vAlign w:val="center"/>
          </w:tcPr>
          <w:p w:rsidR="00781BCD" w:rsidRPr="00765F44" w:rsidRDefault="005609C3" w:rsidP="005609C3">
            <w:pPr>
              <w:pStyle w:val="Textoindependiente"/>
              <w:spacing w:before="183" w:line="360" w:lineRule="auto"/>
              <w:ind w:right="175"/>
              <w:jc w:val="right"/>
              <w:rPr>
                <w:b/>
                <w:sz w:val="20"/>
                <w:szCs w:val="20"/>
                <w:lang w:val="es-ES"/>
              </w:rPr>
            </w:pPr>
            <w:r w:rsidRPr="00765F44">
              <w:rPr>
                <w:b/>
                <w:sz w:val="20"/>
                <w:szCs w:val="20"/>
                <w:lang w:val="es-ES"/>
              </w:rPr>
              <w:t>17,018.22</w:t>
            </w:r>
          </w:p>
        </w:tc>
        <w:tc>
          <w:tcPr>
            <w:tcW w:w="1985" w:type="dxa"/>
            <w:vAlign w:val="center"/>
          </w:tcPr>
          <w:p w:rsidR="00781BCD" w:rsidRPr="00765F44" w:rsidRDefault="005609C3" w:rsidP="005609C3">
            <w:pPr>
              <w:pStyle w:val="Textoindependiente"/>
              <w:spacing w:before="183" w:line="360" w:lineRule="auto"/>
              <w:ind w:right="175"/>
              <w:jc w:val="right"/>
              <w:rPr>
                <w:b/>
                <w:sz w:val="20"/>
                <w:szCs w:val="20"/>
                <w:lang w:val="es-ES"/>
              </w:rPr>
            </w:pPr>
            <w:r w:rsidRPr="00765F44">
              <w:rPr>
                <w:b/>
                <w:sz w:val="20"/>
                <w:szCs w:val="20"/>
                <w:lang w:val="es-ES"/>
              </w:rPr>
              <w:t>17,018.22</w:t>
            </w:r>
          </w:p>
        </w:tc>
      </w:tr>
      <w:tr w:rsidR="00781BCD" w:rsidTr="00765F44">
        <w:tc>
          <w:tcPr>
            <w:tcW w:w="1002" w:type="dxa"/>
          </w:tcPr>
          <w:p w:rsidR="00781BCD" w:rsidRPr="00765F44" w:rsidRDefault="005609C3" w:rsidP="005609C3">
            <w:pPr>
              <w:pStyle w:val="Textoindependiente"/>
              <w:spacing w:before="183" w:line="360" w:lineRule="auto"/>
              <w:ind w:right="34"/>
              <w:jc w:val="center"/>
              <w:rPr>
                <w:b/>
                <w:sz w:val="20"/>
                <w:szCs w:val="20"/>
                <w:lang w:val="es-ES"/>
              </w:rPr>
            </w:pPr>
            <w:r w:rsidRPr="00765F44">
              <w:rPr>
                <w:b/>
                <w:sz w:val="20"/>
                <w:szCs w:val="20"/>
                <w:lang w:val="es-ES"/>
              </w:rPr>
              <w:t>48</w:t>
            </w:r>
          </w:p>
        </w:tc>
        <w:tc>
          <w:tcPr>
            <w:tcW w:w="1266" w:type="dxa"/>
          </w:tcPr>
          <w:p w:rsidR="00781BCD" w:rsidRPr="00765F44" w:rsidRDefault="005609C3" w:rsidP="005609C3">
            <w:pPr>
              <w:pStyle w:val="Textoindependiente"/>
              <w:spacing w:before="183" w:line="360" w:lineRule="auto"/>
              <w:ind w:right="175"/>
              <w:jc w:val="center"/>
              <w:rPr>
                <w:b/>
                <w:sz w:val="20"/>
                <w:szCs w:val="20"/>
                <w:lang w:val="es-ES"/>
              </w:rPr>
            </w:pPr>
            <w:r w:rsidRPr="00765F44">
              <w:rPr>
                <w:b/>
                <w:sz w:val="20"/>
                <w:szCs w:val="20"/>
                <w:lang w:val="es-ES"/>
              </w:rPr>
              <w:t>05</w:t>
            </w:r>
          </w:p>
        </w:tc>
        <w:tc>
          <w:tcPr>
            <w:tcW w:w="2126" w:type="dxa"/>
            <w:vAlign w:val="center"/>
          </w:tcPr>
          <w:p w:rsidR="00781BCD" w:rsidRPr="00765F44" w:rsidRDefault="005609C3" w:rsidP="005609C3">
            <w:pPr>
              <w:pStyle w:val="Textoindependiente"/>
              <w:spacing w:before="183" w:line="360" w:lineRule="auto"/>
              <w:ind w:right="175"/>
              <w:jc w:val="right"/>
              <w:rPr>
                <w:b/>
                <w:sz w:val="20"/>
                <w:szCs w:val="20"/>
                <w:lang w:val="es-ES"/>
              </w:rPr>
            </w:pPr>
            <w:r w:rsidRPr="00765F44">
              <w:rPr>
                <w:b/>
                <w:sz w:val="20"/>
                <w:szCs w:val="20"/>
                <w:lang w:val="es-ES"/>
              </w:rPr>
              <w:t>4,000.00</w:t>
            </w:r>
          </w:p>
        </w:tc>
        <w:tc>
          <w:tcPr>
            <w:tcW w:w="2268" w:type="dxa"/>
            <w:vAlign w:val="center"/>
          </w:tcPr>
          <w:p w:rsidR="00781BCD" w:rsidRPr="00765F44" w:rsidRDefault="005609C3" w:rsidP="005609C3">
            <w:pPr>
              <w:pStyle w:val="Textoindependiente"/>
              <w:spacing w:before="183" w:line="360" w:lineRule="auto"/>
              <w:ind w:right="175"/>
              <w:jc w:val="right"/>
              <w:rPr>
                <w:b/>
                <w:sz w:val="20"/>
                <w:szCs w:val="20"/>
                <w:lang w:val="es-ES"/>
              </w:rPr>
            </w:pPr>
            <w:r w:rsidRPr="00765F44">
              <w:rPr>
                <w:b/>
                <w:sz w:val="20"/>
                <w:szCs w:val="20"/>
                <w:lang w:val="es-ES"/>
              </w:rPr>
              <w:t>3,500.00</w:t>
            </w:r>
          </w:p>
        </w:tc>
        <w:tc>
          <w:tcPr>
            <w:tcW w:w="1985" w:type="dxa"/>
            <w:vAlign w:val="center"/>
          </w:tcPr>
          <w:p w:rsidR="00781BCD" w:rsidRPr="00765F44" w:rsidRDefault="005609C3" w:rsidP="005609C3">
            <w:pPr>
              <w:pStyle w:val="Textoindependiente"/>
              <w:spacing w:before="183" w:line="360" w:lineRule="auto"/>
              <w:ind w:right="175"/>
              <w:jc w:val="right"/>
              <w:rPr>
                <w:b/>
                <w:sz w:val="20"/>
                <w:szCs w:val="20"/>
                <w:lang w:val="es-ES"/>
              </w:rPr>
            </w:pPr>
            <w:r w:rsidRPr="00765F44">
              <w:rPr>
                <w:b/>
                <w:sz w:val="20"/>
                <w:szCs w:val="20"/>
                <w:lang w:val="es-ES"/>
              </w:rPr>
              <w:t>3,500.00</w:t>
            </w:r>
          </w:p>
        </w:tc>
      </w:tr>
      <w:tr w:rsidR="005609C3" w:rsidTr="00765F44">
        <w:tc>
          <w:tcPr>
            <w:tcW w:w="2268" w:type="dxa"/>
            <w:gridSpan w:val="2"/>
            <w:shd w:val="clear" w:color="auto" w:fill="EAF1DD" w:themeFill="accent3" w:themeFillTint="33"/>
          </w:tcPr>
          <w:p w:rsidR="005609C3" w:rsidRPr="00765F44" w:rsidRDefault="005609C3" w:rsidP="005609C3">
            <w:pPr>
              <w:pStyle w:val="Textoindependiente"/>
              <w:spacing w:before="183" w:line="360" w:lineRule="auto"/>
              <w:ind w:right="175"/>
              <w:jc w:val="center"/>
              <w:rPr>
                <w:b/>
                <w:sz w:val="20"/>
                <w:szCs w:val="20"/>
                <w:lang w:val="es-ES"/>
              </w:rPr>
            </w:pPr>
            <w:r w:rsidRPr="00765F44">
              <w:rPr>
                <w:b/>
                <w:sz w:val="20"/>
                <w:szCs w:val="20"/>
                <w:lang w:val="es-ES"/>
              </w:rPr>
              <w:t>Total Presupuesto</w:t>
            </w:r>
          </w:p>
        </w:tc>
        <w:tc>
          <w:tcPr>
            <w:tcW w:w="2126" w:type="dxa"/>
            <w:shd w:val="clear" w:color="auto" w:fill="EAF1DD" w:themeFill="accent3" w:themeFillTint="33"/>
            <w:vAlign w:val="center"/>
          </w:tcPr>
          <w:p w:rsidR="005609C3" w:rsidRPr="00765F44" w:rsidRDefault="00C72B31" w:rsidP="005609C3">
            <w:pPr>
              <w:pStyle w:val="Textoindependiente"/>
              <w:spacing w:before="183" w:line="360" w:lineRule="auto"/>
              <w:ind w:right="175"/>
              <w:jc w:val="right"/>
              <w:rPr>
                <w:b/>
                <w:sz w:val="20"/>
                <w:szCs w:val="20"/>
                <w:lang w:val="es-ES"/>
              </w:rPr>
            </w:pPr>
            <w:r w:rsidRPr="00765F44">
              <w:rPr>
                <w:b/>
                <w:sz w:val="20"/>
                <w:szCs w:val="20"/>
                <w:lang w:val="es-ES"/>
              </w:rPr>
              <w:t>$ 1’802,287.74</w:t>
            </w:r>
          </w:p>
        </w:tc>
        <w:tc>
          <w:tcPr>
            <w:tcW w:w="2268" w:type="dxa"/>
            <w:shd w:val="clear" w:color="auto" w:fill="EAF1DD" w:themeFill="accent3" w:themeFillTint="33"/>
            <w:vAlign w:val="center"/>
          </w:tcPr>
          <w:p w:rsidR="005609C3" w:rsidRPr="00765F44" w:rsidRDefault="00C72B31" w:rsidP="005609C3">
            <w:pPr>
              <w:pStyle w:val="Textoindependiente"/>
              <w:spacing w:before="183" w:line="360" w:lineRule="auto"/>
              <w:ind w:right="175"/>
              <w:jc w:val="right"/>
              <w:rPr>
                <w:b/>
                <w:sz w:val="20"/>
                <w:szCs w:val="20"/>
                <w:lang w:val="es-ES"/>
              </w:rPr>
            </w:pPr>
            <w:r w:rsidRPr="00765F44">
              <w:rPr>
                <w:b/>
                <w:sz w:val="20"/>
                <w:szCs w:val="20"/>
                <w:lang w:val="es-ES"/>
              </w:rPr>
              <w:t>$ 1’369,335.77</w:t>
            </w:r>
          </w:p>
        </w:tc>
        <w:tc>
          <w:tcPr>
            <w:tcW w:w="1985" w:type="dxa"/>
            <w:shd w:val="clear" w:color="auto" w:fill="EAF1DD" w:themeFill="accent3" w:themeFillTint="33"/>
            <w:vAlign w:val="center"/>
          </w:tcPr>
          <w:p w:rsidR="005609C3" w:rsidRPr="00765F44" w:rsidRDefault="00C72B31" w:rsidP="005609C3">
            <w:pPr>
              <w:pStyle w:val="Textoindependiente"/>
              <w:spacing w:before="183" w:line="360" w:lineRule="auto"/>
              <w:ind w:right="175"/>
              <w:jc w:val="right"/>
              <w:rPr>
                <w:b/>
                <w:sz w:val="20"/>
                <w:szCs w:val="20"/>
                <w:lang w:val="es-ES"/>
              </w:rPr>
            </w:pPr>
            <w:r w:rsidRPr="00765F44">
              <w:rPr>
                <w:b/>
                <w:sz w:val="20"/>
                <w:szCs w:val="20"/>
                <w:lang w:val="es-ES"/>
              </w:rPr>
              <w:t>$ 1’369,335.77</w:t>
            </w:r>
          </w:p>
        </w:tc>
      </w:tr>
    </w:tbl>
    <w:p w:rsidR="00151DF4" w:rsidRDefault="00091883" w:rsidP="00220184">
      <w:pPr>
        <w:pStyle w:val="Textoindependiente"/>
        <w:spacing w:before="242" w:line="360" w:lineRule="auto"/>
        <w:ind w:left="1843" w:right="2480"/>
        <w:jc w:val="center"/>
        <w:rPr>
          <w:b/>
          <w:lang w:val="es-ES"/>
        </w:rPr>
      </w:pPr>
      <w:bookmarkStart w:id="1" w:name="_bookmark1"/>
      <w:bookmarkEnd w:id="1"/>
      <w:r w:rsidRPr="00F31A6C">
        <w:rPr>
          <w:b/>
          <w:lang w:val="es-ES"/>
        </w:rPr>
        <w:t xml:space="preserve">Tabla </w:t>
      </w:r>
      <w:r w:rsidR="005210A9">
        <w:rPr>
          <w:b/>
          <w:lang w:val="es-ES"/>
        </w:rPr>
        <w:t>3</w:t>
      </w:r>
      <w:r w:rsidR="00151DF4" w:rsidRPr="00F31A6C">
        <w:rPr>
          <w:b/>
          <w:lang w:val="es-ES"/>
        </w:rPr>
        <w:t>.- Alinea</w:t>
      </w:r>
      <w:r w:rsidR="00A65487">
        <w:rPr>
          <w:b/>
          <w:lang w:val="es-ES"/>
        </w:rPr>
        <w:t>ción Transversal de Consejos Escolares</w:t>
      </w:r>
      <w:r w:rsidR="00151DF4" w:rsidRPr="00F31A6C">
        <w:rPr>
          <w:b/>
          <w:lang w:val="es-ES"/>
        </w:rPr>
        <w:t xml:space="preserve"> con los Objetivos Nacionales y del Estado de Baja California</w:t>
      </w:r>
    </w:p>
    <w:p w:rsidR="00220184" w:rsidRPr="00F31A6C" w:rsidRDefault="00220184" w:rsidP="00220184">
      <w:pPr>
        <w:pStyle w:val="Textoindependiente"/>
        <w:spacing w:before="242" w:line="360" w:lineRule="auto"/>
        <w:ind w:left="1843" w:right="2480"/>
        <w:jc w:val="center"/>
        <w:rPr>
          <w:b/>
          <w:lang w:val="es-ES"/>
        </w:rPr>
      </w:pPr>
    </w:p>
    <w:tbl>
      <w:tblPr>
        <w:tblStyle w:val="TableNormal1"/>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7"/>
      </w:tblGrid>
      <w:tr w:rsidR="00151DF4" w:rsidRPr="005210A9" w:rsidTr="00220184">
        <w:trPr>
          <w:trHeight w:val="235"/>
        </w:trPr>
        <w:tc>
          <w:tcPr>
            <w:tcW w:w="8647" w:type="dxa"/>
            <w:shd w:val="clear" w:color="auto" w:fill="C6D9F1" w:themeFill="text2" w:themeFillTint="33"/>
          </w:tcPr>
          <w:p w:rsidR="00151DF4" w:rsidRPr="00F31A6C" w:rsidRDefault="00151DF4" w:rsidP="00220184">
            <w:pPr>
              <w:spacing w:before="20"/>
              <w:ind w:left="2136" w:right="2258"/>
              <w:jc w:val="center"/>
              <w:rPr>
                <w:rFonts w:eastAsia="Times New Roman"/>
                <w:b/>
                <w:sz w:val="24"/>
                <w:lang w:val="es-ES"/>
              </w:rPr>
            </w:pPr>
            <w:r w:rsidRPr="00F31A6C">
              <w:rPr>
                <w:rFonts w:eastAsia="Times New Roman"/>
                <w:b/>
                <w:sz w:val="24"/>
                <w:lang w:val="es-ES"/>
              </w:rPr>
              <w:t>Alienación Estrategia.</w:t>
            </w:r>
          </w:p>
        </w:tc>
      </w:tr>
      <w:tr w:rsidR="00151DF4" w:rsidRPr="005210A9" w:rsidTr="00765F44">
        <w:trPr>
          <w:trHeight w:val="453"/>
        </w:trPr>
        <w:tc>
          <w:tcPr>
            <w:tcW w:w="8647" w:type="dxa"/>
            <w:shd w:val="clear" w:color="auto" w:fill="D6E3BC" w:themeFill="accent3" w:themeFillTint="66"/>
          </w:tcPr>
          <w:p w:rsidR="00151DF4" w:rsidRPr="00F31A6C" w:rsidRDefault="00151DF4" w:rsidP="00151DF4">
            <w:pPr>
              <w:spacing w:before="20"/>
              <w:ind w:left="2733" w:right="53"/>
              <w:rPr>
                <w:rFonts w:eastAsia="Times New Roman"/>
                <w:b/>
                <w:sz w:val="24"/>
                <w:lang w:val="es-ES"/>
              </w:rPr>
            </w:pPr>
            <w:r w:rsidRPr="00F31A6C">
              <w:rPr>
                <w:rFonts w:eastAsia="Times New Roman"/>
                <w:b/>
                <w:sz w:val="24"/>
                <w:lang w:val="es-ES"/>
              </w:rPr>
              <w:t>Plan Nacional de Desarrollo 2013-2018.</w:t>
            </w:r>
          </w:p>
        </w:tc>
      </w:tr>
      <w:tr w:rsidR="00151DF4" w:rsidRPr="009B4D82" w:rsidTr="00765F44">
        <w:trPr>
          <w:trHeight w:val="455"/>
        </w:trPr>
        <w:tc>
          <w:tcPr>
            <w:tcW w:w="8647" w:type="dxa"/>
            <w:shd w:val="clear" w:color="auto" w:fill="D9D9D9" w:themeFill="background1" w:themeFillShade="D9"/>
          </w:tcPr>
          <w:p w:rsidR="00151DF4" w:rsidRPr="002D75A1" w:rsidRDefault="00A65487" w:rsidP="00242959">
            <w:pPr>
              <w:spacing w:before="15"/>
              <w:ind w:left="3145" w:right="3208" w:firstLine="93"/>
              <w:jc w:val="center"/>
              <w:rPr>
                <w:rFonts w:eastAsia="Times New Roman"/>
                <w:b/>
                <w:sz w:val="24"/>
                <w:highlight w:val="red"/>
                <w:lang w:val="es-ES"/>
              </w:rPr>
            </w:pPr>
            <w:r>
              <w:rPr>
                <w:rFonts w:eastAsia="Times New Roman"/>
                <w:b/>
                <w:sz w:val="24"/>
                <w:lang w:val="es-ES"/>
              </w:rPr>
              <w:t>Eje 3</w:t>
            </w:r>
            <w:r w:rsidR="00151DF4" w:rsidRPr="00C22BFC">
              <w:rPr>
                <w:rFonts w:eastAsia="Times New Roman"/>
                <w:b/>
                <w:sz w:val="24"/>
                <w:lang w:val="es-ES"/>
              </w:rPr>
              <w:t xml:space="preserve">. México </w:t>
            </w:r>
            <w:r>
              <w:rPr>
                <w:rFonts w:eastAsia="Times New Roman"/>
                <w:b/>
                <w:sz w:val="24"/>
                <w:lang w:val="es-ES"/>
              </w:rPr>
              <w:t>con Educación de Calidad</w:t>
            </w:r>
          </w:p>
        </w:tc>
      </w:tr>
      <w:tr w:rsidR="00151DF4" w:rsidRPr="009B4D82" w:rsidTr="00765F44">
        <w:trPr>
          <w:trHeight w:val="360"/>
        </w:trPr>
        <w:tc>
          <w:tcPr>
            <w:tcW w:w="8647" w:type="dxa"/>
          </w:tcPr>
          <w:p w:rsidR="00151DF4" w:rsidRPr="002D75A1" w:rsidRDefault="005A4D85" w:rsidP="005A4D85">
            <w:pPr>
              <w:spacing w:before="13" w:line="360" w:lineRule="auto"/>
              <w:ind w:left="33"/>
              <w:rPr>
                <w:rFonts w:eastAsia="Times New Roman"/>
                <w:sz w:val="24"/>
                <w:highlight w:val="red"/>
                <w:lang w:val="es-ES"/>
              </w:rPr>
            </w:pPr>
            <w:r>
              <w:rPr>
                <w:rFonts w:eastAsia="Times New Roman"/>
                <w:sz w:val="24"/>
                <w:lang w:val="es-ES"/>
              </w:rPr>
              <w:t>Estrategia II “Gobierno Cercano y Moderno</w:t>
            </w:r>
            <w:r w:rsidR="002D75A1" w:rsidRPr="00C22BFC">
              <w:rPr>
                <w:rFonts w:eastAsia="Times New Roman"/>
                <w:sz w:val="24"/>
                <w:lang w:val="es-ES"/>
              </w:rPr>
              <w:t>”.</w:t>
            </w:r>
          </w:p>
        </w:tc>
      </w:tr>
      <w:tr w:rsidR="00151DF4" w:rsidRPr="007422B5" w:rsidTr="00765F44">
        <w:trPr>
          <w:trHeight w:val="365"/>
        </w:trPr>
        <w:tc>
          <w:tcPr>
            <w:tcW w:w="8647" w:type="dxa"/>
          </w:tcPr>
          <w:p w:rsidR="00151DF4" w:rsidRPr="002D75A1" w:rsidRDefault="005A4D85" w:rsidP="005A4D85">
            <w:pPr>
              <w:spacing w:before="13" w:line="362" w:lineRule="auto"/>
              <w:ind w:right="111"/>
              <w:rPr>
                <w:rFonts w:eastAsia="Times New Roman"/>
                <w:sz w:val="24"/>
                <w:highlight w:val="red"/>
                <w:lang w:val="es-ES"/>
              </w:rPr>
            </w:pPr>
            <w:r>
              <w:rPr>
                <w:rFonts w:eastAsia="Times New Roman"/>
                <w:sz w:val="24"/>
                <w:lang w:val="es-ES_tradnl"/>
              </w:rPr>
              <w:t>Enfoque Transversal:</w:t>
            </w:r>
            <w:r>
              <w:rPr>
                <w:rFonts w:eastAsia="Times New Roman"/>
                <w:sz w:val="24"/>
                <w:lang w:val="es-ES"/>
              </w:rPr>
              <w:t xml:space="preserve"> </w:t>
            </w:r>
          </w:p>
        </w:tc>
      </w:tr>
      <w:tr w:rsidR="006C3B5C" w:rsidRPr="009B4D82" w:rsidTr="00765F44">
        <w:trPr>
          <w:trHeight w:val="866"/>
        </w:trPr>
        <w:tc>
          <w:tcPr>
            <w:tcW w:w="8647" w:type="dxa"/>
          </w:tcPr>
          <w:p w:rsidR="009003EA" w:rsidRPr="005A4D85" w:rsidRDefault="005A4D85" w:rsidP="00765F44">
            <w:pPr>
              <w:spacing w:before="13" w:line="276" w:lineRule="auto"/>
              <w:ind w:left="33" w:right="272"/>
              <w:jc w:val="both"/>
              <w:rPr>
                <w:rFonts w:eastAsia="Times New Roman"/>
                <w:i/>
                <w:sz w:val="24"/>
                <w:lang w:val="es-ES_tradnl"/>
              </w:rPr>
            </w:pPr>
            <w:r w:rsidRPr="005A4D85">
              <w:rPr>
                <w:rFonts w:eastAsia="Times New Roman"/>
                <w:i/>
                <w:sz w:val="24"/>
                <w:lang w:val="es-ES_tradnl"/>
              </w:rPr>
              <w:t>“Actualizar el marco normativo general que rige la vida de las escuelas de educación básica, con el fin de que las autoridades educativas estatales dispongan de los parámetros necesarios para regular el quehacer de los planteles, y se establezcan con claridad deberes y derechos de los maestros, padres de familia y los alumnos”</w:t>
            </w:r>
          </w:p>
        </w:tc>
      </w:tr>
      <w:tr w:rsidR="00151DF4" w:rsidRPr="009B4D82" w:rsidTr="00765F44">
        <w:trPr>
          <w:trHeight w:val="455"/>
        </w:trPr>
        <w:tc>
          <w:tcPr>
            <w:tcW w:w="8647" w:type="dxa"/>
            <w:shd w:val="clear" w:color="auto" w:fill="D6E3BC" w:themeFill="accent3" w:themeFillTint="66"/>
          </w:tcPr>
          <w:p w:rsidR="00151DF4" w:rsidRPr="00F31A6C" w:rsidRDefault="00151DF4" w:rsidP="00A02C87">
            <w:pPr>
              <w:spacing w:before="20"/>
              <w:ind w:left="2111"/>
              <w:rPr>
                <w:rFonts w:eastAsia="Times New Roman"/>
                <w:b/>
                <w:sz w:val="24"/>
                <w:lang w:val="es-ES"/>
              </w:rPr>
            </w:pPr>
            <w:r w:rsidRPr="00F31A6C">
              <w:rPr>
                <w:rFonts w:eastAsia="Times New Roman"/>
                <w:b/>
                <w:sz w:val="24"/>
                <w:lang w:val="es-ES"/>
              </w:rPr>
              <w:t>Programa Sectorial de Desarrollo Social 2013-2018.</w:t>
            </w:r>
          </w:p>
        </w:tc>
      </w:tr>
      <w:tr w:rsidR="00151DF4" w:rsidRPr="009B4D82" w:rsidTr="00765F44">
        <w:trPr>
          <w:trHeight w:val="453"/>
        </w:trPr>
        <w:tc>
          <w:tcPr>
            <w:tcW w:w="8647" w:type="dxa"/>
            <w:shd w:val="clear" w:color="auto" w:fill="D9D9D9" w:themeFill="background1" w:themeFillShade="D9"/>
          </w:tcPr>
          <w:p w:rsidR="00151DF4" w:rsidRDefault="005A4D85" w:rsidP="00A02C87">
            <w:pPr>
              <w:spacing w:before="20"/>
              <w:ind w:left="3449" w:right="3517"/>
              <w:jc w:val="center"/>
              <w:rPr>
                <w:rFonts w:eastAsia="Times New Roman"/>
                <w:b/>
                <w:sz w:val="24"/>
                <w:lang w:val="es-ES"/>
              </w:rPr>
            </w:pPr>
            <w:r>
              <w:rPr>
                <w:rFonts w:eastAsia="Times New Roman"/>
                <w:b/>
                <w:sz w:val="24"/>
                <w:lang w:val="es-ES"/>
              </w:rPr>
              <w:t>Capítulo III</w:t>
            </w:r>
          </w:p>
          <w:p w:rsidR="005A4D85" w:rsidRPr="00F31A6C" w:rsidRDefault="005A4D85" w:rsidP="005A4D85">
            <w:pPr>
              <w:spacing w:before="20"/>
              <w:ind w:left="3380" w:right="2398" w:hanging="1559"/>
              <w:jc w:val="center"/>
              <w:rPr>
                <w:rFonts w:eastAsia="Times New Roman"/>
                <w:b/>
                <w:sz w:val="24"/>
                <w:lang w:val="es-ES"/>
              </w:rPr>
            </w:pPr>
            <w:r>
              <w:rPr>
                <w:rFonts w:eastAsia="Times New Roman"/>
                <w:b/>
                <w:sz w:val="24"/>
                <w:lang w:val="es-ES"/>
              </w:rPr>
              <w:t>Objetivos, Estrategias y Líneas de Acción</w:t>
            </w:r>
          </w:p>
        </w:tc>
      </w:tr>
      <w:tr w:rsidR="00151DF4" w:rsidRPr="009B4D82" w:rsidTr="00765F44">
        <w:trPr>
          <w:trHeight w:val="868"/>
        </w:trPr>
        <w:tc>
          <w:tcPr>
            <w:tcW w:w="8647" w:type="dxa"/>
          </w:tcPr>
          <w:p w:rsidR="00151DF4" w:rsidRDefault="005A4D85" w:rsidP="00621896">
            <w:pPr>
              <w:spacing w:before="13" w:line="276" w:lineRule="auto"/>
              <w:ind w:left="33" w:right="274"/>
              <w:jc w:val="both"/>
              <w:rPr>
                <w:sz w:val="24"/>
                <w:lang w:val="es-ES_tradnl"/>
              </w:rPr>
            </w:pPr>
            <w:r w:rsidRPr="005A4D85">
              <w:rPr>
                <w:b/>
                <w:sz w:val="24"/>
                <w:lang w:val="es-ES_tradnl"/>
              </w:rPr>
              <w:t>Objetivo 1</w:t>
            </w:r>
            <w:r>
              <w:rPr>
                <w:sz w:val="24"/>
                <w:lang w:val="es-ES_tradnl"/>
              </w:rPr>
              <w:t xml:space="preserve">. </w:t>
            </w:r>
            <w:r w:rsidRPr="005A4D85">
              <w:rPr>
                <w:sz w:val="24"/>
                <w:lang w:val="es-ES_tradnl"/>
              </w:rPr>
              <w:t>Asegurar la calidad de los</w:t>
            </w:r>
            <w:r>
              <w:rPr>
                <w:sz w:val="24"/>
                <w:lang w:val="es-ES_tradnl"/>
              </w:rPr>
              <w:t xml:space="preserve">  </w:t>
            </w:r>
            <w:r w:rsidRPr="005A4D85">
              <w:rPr>
                <w:spacing w:val="-52"/>
                <w:sz w:val="24"/>
                <w:lang w:val="es-ES_tradnl"/>
              </w:rPr>
              <w:t xml:space="preserve"> </w:t>
            </w:r>
            <w:r w:rsidRPr="005A4D85">
              <w:rPr>
                <w:sz w:val="24"/>
                <w:lang w:val="es-ES_tradnl"/>
              </w:rPr>
              <w:t>aprendizajes en la educación básica y</w:t>
            </w:r>
            <w:r w:rsidRPr="005A4D85">
              <w:rPr>
                <w:spacing w:val="-38"/>
                <w:sz w:val="24"/>
                <w:lang w:val="es-ES_tradnl"/>
              </w:rPr>
              <w:t xml:space="preserve"> </w:t>
            </w:r>
            <w:r>
              <w:rPr>
                <w:spacing w:val="-38"/>
                <w:sz w:val="24"/>
                <w:lang w:val="es-ES_tradnl"/>
              </w:rPr>
              <w:t xml:space="preserve"> </w:t>
            </w:r>
            <w:r w:rsidRPr="005A4D85">
              <w:rPr>
                <w:sz w:val="24"/>
                <w:lang w:val="es-ES_tradnl"/>
              </w:rPr>
              <w:t>la formación integral de</w:t>
            </w:r>
            <w:r w:rsidRPr="005A4D85">
              <w:rPr>
                <w:spacing w:val="-50"/>
                <w:sz w:val="24"/>
                <w:lang w:val="es-ES_tradnl"/>
              </w:rPr>
              <w:t xml:space="preserve"> </w:t>
            </w:r>
            <w:r w:rsidRPr="005A4D85">
              <w:rPr>
                <w:sz w:val="24"/>
                <w:lang w:val="es-ES_tradnl"/>
              </w:rPr>
              <w:t>todos los grupos de la</w:t>
            </w:r>
            <w:r w:rsidRPr="005A4D85">
              <w:rPr>
                <w:spacing w:val="-10"/>
                <w:sz w:val="24"/>
                <w:lang w:val="es-ES_tradnl"/>
              </w:rPr>
              <w:t xml:space="preserve"> </w:t>
            </w:r>
            <w:r w:rsidRPr="005A4D85">
              <w:rPr>
                <w:sz w:val="24"/>
                <w:lang w:val="es-ES_tradnl"/>
              </w:rPr>
              <w:t>población.</w:t>
            </w:r>
          </w:p>
          <w:p w:rsidR="005A4D85" w:rsidRPr="005A4D85" w:rsidRDefault="005A4D85" w:rsidP="00621896">
            <w:pPr>
              <w:spacing w:before="13" w:line="276" w:lineRule="auto"/>
              <w:ind w:left="33" w:right="274"/>
              <w:jc w:val="both"/>
              <w:rPr>
                <w:sz w:val="10"/>
                <w:szCs w:val="10"/>
                <w:lang w:val="es-ES_tradnl"/>
              </w:rPr>
            </w:pPr>
          </w:p>
          <w:p w:rsidR="005A4D85" w:rsidRDefault="005A4D85" w:rsidP="00621896">
            <w:pPr>
              <w:spacing w:before="13" w:line="276" w:lineRule="auto"/>
              <w:ind w:left="33" w:right="274"/>
              <w:jc w:val="both"/>
              <w:rPr>
                <w:rFonts w:eastAsia="Times New Roman"/>
                <w:sz w:val="24"/>
                <w:lang w:val="es-ES_tradnl"/>
              </w:rPr>
            </w:pPr>
            <w:r>
              <w:rPr>
                <w:b/>
                <w:sz w:val="24"/>
                <w:lang w:val="es-ES_tradnl"/>
              </w:rPr>
              <w:t>Estrategia 1</w:t>
            </w:r>
            <w:r w:rsidRPr="005A4D85">
              <w:rPr>
                <w:rFonts w:eastAsia="Times New Roman"/>
                <w:sz w:val="24"/>
                <w:lang w:val="es-ES_tradnl"/>
              </w:rPr>
              <w:t>.</w:t>
            </w:r>
            <w:r w:rsidRPr="005A4D85">
              <w:rPr>
                <w:rFonts w:eastAsia="Times New Roman"/>
                <w:b/>
                <w:sz w:val="24"/>
                <w:lang w:val="es-ES_tradnl"/>
              </w:rPr>
              <w:t>2</w:t>
            </w:r>
            <w:r>
              <w:rPr>
                <w:rFonts w:eastAsia="Times New Roman"/>
                <w:sz w:val="24"/>
                <w:lang w:val="es-ES_tradnl"/>
              </w:rPr>
              <w:t xml:space="preserve"> Fortalecer las capacidades de gestión de las escuelas, en el contexto de su entorno, para el logro de los aprendizajes.</w:t>
            </w:r>
          </w:p>
          <w:p w:rsidR="005A4D85" w:rsidRPr="005A4D85" w:rsidRDefault="005A4D85" w:rsidP="00621896">
            <w:pPr>
              <w:spacing w:before="13" w:line="276" w:lineRule="auto"/>
              <w:ind w:left="33" w:right="274"/>
              <w:jc w:val="both"/>
              <w:rPr>
                <w:rFonts w:eastAsia="Times New Roman"/>
                <w:sz w:val="24"/>
                <w:lang w:val="es-ES_tradnl"/>
              </w:rPr>
            </w:pPr>
            <w:r>
              <w:rPr>
                <w:b/>
                <w:sz w:val="24"/>
                <w:lang w:val="es-ES_tradnl"/>
              </w:rPr>
              <w:t>Línea de Acción 1</w:t>
            </w:r>
            <w:r w:rsidRPr="005A4D85">
              <w:rPr>
                <w:rFonts w:eastAsia="Times New Roman"/>
                <w:b/>
                <w:sz w:val="24"/>
                <w:lang w:val="es-ES_tradnl"/>
              </w:rPr>
              <w:t>.2.9</w:t>
            </w:r>
            <w:r>
              <w:rPr>
                <w:rFonts w:eastAsia="Times New Roman"/>
                <w:sz w:val="24"/>
                <w:lang w:val="es-ES_tradnl"/>
              </w:rPr>
              <w:t xml:space="preserve"> Impulsar a los Consejos Escolares de Participación Social como un elemento clave para un buen funcionamiento de las escuelas.</w:t>
            </w:r>
          </w:p>
        </w:tc>
      </w:tr>
      <w:tr w:rsidR="00151DF4" w:rsidRPr="005A4D85" w:rsidTr="00765F44">
        <w:trPr>
          <w:trHeight w:val="453"/>
        </w:trPr>
        <w:tc>
          <w:tcPr>
            <w:tcW w:w="8647" w:type="dxa"/>
            <w:shd w:val="clear" w:color="auto" w:fill="D6E3BC" w:themeFill="accent3" w:themeFillTint="66"/>
          </w:tcPr>
          <w:p w:rsidR="00151DF4" w:rsidRPr="005A4D85" w:rsidRDefault="00151DF4" w:rsidP="00A02C87">
            <w:pPr>
              <w:spacing w:before="20"/>
              <w:ind w:left="2827"/>
              <w:rPr>
                <w:rFonts w:eastAsia="Times New Roman"/>
                <w:b/>
                <w:sz w:val="24"/>
                <w:lang w:val="es-ES_tradnl"/>
              </w:rPr>
            </w:pPr>
            <w:r w:rsidRPr="005A4D85">
              <w:rPr>
                <w:rFonts w:eastAsia="Times New Roman"/>
                <w:b/>
                <w:sz w:val="24"/>
                <w:lang w:val="es-ES_tradnl"/>
              </w:rPr>
              <w:lastRenderedPageBreak/>
              <w:t>Plan Estatal de Desarrollo 2014-2019.</w:t>
            </w:r>
          </w:p>
        </w:tc>
      </w:tr>
      <w:tr w:rsidR="00151DF4" w:rsidRPr="007422B5" w:rsidTr="00765F44">
        <w:trPr>
          <w:trHeight w:val="453"/>
        </w:trPr>
        <w:tc>
          <w:tcPr>
            <w:tcW w:w="8647" w:type="dxa"/>
          </w:tcPr>
          <w:p w:rsidR="00151DF4" w:rsidRPr="00F31A6C" w:rsidRDefault="005A4D85" w:rsidP="00A02C87">
            <w:pPr>
              <w:spacing w:before="15"/>
              <w:ind w:left="33"/>
              <w:rPr>
                <w:rFonts w:eastAsia="Times New Roman"/>
                <w:sz w:val="24"/>
                <w:lang w:val="es-ES"/>
              </w:rPr>
            </w:pPr>
            <w:r w:rsidRPr="003B1D1E">
              <w:rPr>
                <w:rFonts w:eastAsia="Times New Roman"/>
                <w:b/>
                <w:sz w:val="24"/>
                <w:lang w:val="es-ES"/>
              </w:rPr>
              <w:t>Eje 4.1</w:t>
            </w:r>
            <w:r>
              <w:rPr>
                <w:rFonts w:eastAsia="Times New Roman"/>
                <w:sz w:val="24"/>
                <w:lang w:val="es-ES"/>
              </w:rPr>
              <w:t xml:space="preserve"> Educación Básica. </w:t>
            </w:r>
          </w:p>
        </w:tc>
      </w:tr>
      <w:tr w:rsidR="00151DF4" w:rsidRPr="005A4D85" w:rsidTr="00765F44">
        <w:trPr>
          <w:trHeight w:val="455"/>
        </w:trPr>
        <w:tc>
          <w:tcPr>
            <w:tcW w:w="8647" w:type="dxa"/>
            <w:shd w:val="clear" w:color="auto" w:fill="D9D9D9"/>
          </w:tcPr>
          <w:p w:rsidR="00151DF4" w:rsidRPr="005A4D85" w:rsidRDefault="005A4D85" w:rsidP="00A02C87">
            <w:pPr>
              <w:spacing w:before="15"/>
              <w:ind w:left="3447" w:right="3517"/>
              <w:jc w:val="center"/>
              <w:rPr>
                <w:rFonts w:eastAsia="Times New Roman"/>
                <w:b/>
                <w:sz w:val="24"/>
                <w:lang w:val="es-ES_tradnl"/>
              </w:rPr>
            </w:pPr>
            <w:r>
              <w:rPr>
                <w:rFonts w:eastAsia="Times New Roman"/>
                <w:b/>
                <w:sz w:val="24"/>
                <w:lang w:val="es-ES_tradnl"/>
              </w:rPr>
              <w:t>Objetivo</w:t>
            </w:r>
            <w:r w:rsidR="00151DF4" w:rsidRPr="005A4D85">
              <w:rPr>
                <w:rFonts w:eastAsia="Times New Roman"/>
                <w:b/>
                <w:sz w:val="24"/>
                <w:lang w:val="es-ES_tradnl"/>
              </w:rPr>
              <w:t>:</w:t>
            </w:r>
          </w:p>
        </w:tc>
      </w:tr>
      <w:tr w:rsidR="00151DF4" w:rsidRPr="009B4D82" w:rsidTr="00765F44">
        <w:trPr>
          <w:trHeight w:val="453"/>
        </w:trPr>
        <w:tc>
          <w:tcPr>
            <w:tcW w:w="8647" w:type="dxa"/>
          </w:tcPr>
          <w:p w:rsidR="00151DF4" w:rsidRPr="005A4D85" w:rsidRDefault="005A4D85" w:rsidP="00621896">
            <w:pPr>
              <w:spacing w:before="15"/>
              <w:ind w:left="33" w:right="274"/>
              <w:jc w:val="both"/>
              <w:rPr>
                <w:rFonts w:eastAsia="Times New Roman"/>
                <w:sz w:val="24"/>
                <w:lang w:val="es-ES_tradnl"/>
              </w:rPr>
            </w:pPr>
            <w:bookmarkStart w:id="2" w:name="_Hlk524086954"/>
            <w:r w:rsidRPr="005A4D85">
              <w:rPr>
                <w:sz w:val="24"/>
                <w:lang w:val="es-ES_tradnl"/>
              </w:rPr>
              <w:t>Elevar la calidad y el logro educativo mediante una educación integral, garantizando la inclusión y equidad educativa entre todos los grupos de la población</w:t>
            </w:r>
            <w:bookmarkEnd w:id="2"/>
            <w:r w:rsidRPr="005A4D85">
              <w:rPr>
                <w:sz w:val="24"/>
                <w:lang w:val="es-ES_tradnl"/>
              </w:rPr>
              <w:t>.</w:t>
            </w:r>
          </w:p>
        </w:tc>
      </w:tr>
      <w:tr w:rsidR="00151DF4" w:rsidRPr="00F31A6C" w:rsidTr="00765F44">
        <w:trPr>
          <w:trHeight w:val="455"/>
        </w:trPr>
        <w:tc>
          <w:tcPr>
            <w:tcW w:w="8647" w:type="dxa"/>
            <w:shd w:val="clear" w:color="auto" w:fill="D9D9D9" w:themeFill="background1" w:themeFillShade="D9"/>
          </w:tcPr>
          <w:p w:rsidR="00151DF4" w:rsidRPr="00F31A6C" w:rsidRDefault="005A4D85" w:rsidP="00A02C87">
            <w:pPr>
              <w:spacing w:before="20"/>
              <w:ind w:left="3445" w:right="3517"/>
              <w:jc w:val="center"/>
              <w:rPr>
                <w:rFonts w:eastAsia="Times New Roman"/>
                <w:b/>
                <w:sz w:val="24"/>
              </w:rPr>
            </w:pPr>
            <w:proofErr w:type="spellStart"/>
            <w:r>
              <w:rPr>
                <w:rFonts w:eastAsia="Times New Roman"/>
                <w:b/>
                <w:sz w:val="24"/>
              </w:rPr>
              <w:t>Estrategia</w:t>
            </w:r>
            <w:proofErr w:type="spellEnd"/>
            <w:r>
              <w:rPr>
                <w:rFonts w:eastAsia="Times New Roman"/>
                <w:b/>
                <w:sz w:val="24"/>
              </w:rPr>
              <w:t>:</w:t>
            </w:r>
          </w:p>
        </w:tc>
      </w:tr>
      <w:tr w:rsidR="00151DF4" w:rsidRPr="009B4D82" w:rsidTr="00765F44">
        <w:trPr>
          <w:trHeight w:val="453"/>
        </w:trPr>
        <w:tc>
          <w:tcPr>
            <w:tcW w:w="8647" w:type="dxa"/>
          </w:tcPr>
          <w:p w:rsidR="00151DF4" w:rsidRPr="005A4D85" w:rsidRDefault="005A4D85" w:rsidP="00621896">
            <w:pPr>
              <w:spacing w:before="15"/>
              <w:ind w:left="33" w:right="274"/>
              <w:jc w:val="both"/>
              <w:rPr>
                <w:rFonts w:eastAsia="Times New Roman"/>
                <w:sz w:val="24"/>
                <w:lang w:val="es-ES_tradnl"/>
              </w:rPr>
            </w:pPr>
            <w:r w:rsidRPr="003B1D1E">
              <w:rPr>
                <w:rFonts w:eastAsia="Times New Roman"/>
                <w:b/>
                <w:sz w:val="24"/>
                <w:lang w:val="es-ES"/>
              </w:rPr>
              <w:t>4.1.4.3</w:t>
            </w:r>
            <w:r>
              <w:rPr>
                <w:rFonts w:eastAsia="Times New Roman"/>
                <w:sz w:val="24"/>
                <w:lang w:val="es-ES"/>
              </w:rPr>
              <w:t xml:space="preserve"> </w:t>
            </w:r>
            <w:r w:rsidRPr="005A4D85">
              <w:rPr>
                <w:sz w:val="24"/>
                <w:lang w:val="es-ES_tradnl"/>
              </w:rPr>
              <w:t>Crear condiciones que fortalezcan la participación de los padres de familia y de la comunidad escolar en el quehacer educativo en un marco normativo actualizado de los consejos de participación social en la educación.</w:t>
            </w:r>
          </w:p>
        </w:tc>
      </w:tr>
    </w:tbl>
    <w:p w:rsidR="00151DF4" w:rsidRDefault="00151DF4" w:rsidP="00765F44">
      <w:pPr>
        <w:spacing w:before="192"/>
        <w:ind w:left="1843" w:right="2480"/>
        <w:jc w:val="both"/>
        <w:rPr>
          <w:rFonts w:eastAsia="Times New Roman"/>
          <w:sz w:val="20"/>
          <w:lang w:val="es-ES"/>
        </w:rPr>
      </w:pPr>
      <w:r w:rsidRPr="00F31A6C">
        <w:rPr>
          <w:rFonts w:eastAsia="Times New Roman"/>
          <w:b/>
          <w:sz w:val="20"/>
          <w:lang w:val="es-ES"/>
        </w:rPr>
        <w:t>Fuente</w:t>
      </w:r>
      <w:r w:rsidRPr="00F31A6C">
        <w:rPr>
          <w:rFonts w:eastAsia="Times New Roman"/>
          <w:sz w:val="20"/>
          <w:lang w:val="es-ES"/>
        </w:rPr>
        <w:t>: Elaboración Propia en apego al PND2013-2018, PED2014-2019, Programa Sectorial de Desarrollo Social 2013-2018.</w:t>
      </w:r>
    </w:p>
    <w:p w:rsidR="004B3459" w:rsidRDefault="004B3459" w:rsidP="00765F44">
      <w:pPr>
        <w:pStyle w:val="Textoindependiente"/>
        <w:spacing w:before="228" w:line="276" w:lineRule="auto"/>
        <w:ind w:left="1843" w:right="1402"/>
        <w:jc w:val="both"/>
        <w:rPr>
          <w:lang w:val="es-ES"/>
        </w:rPr>
      </w:pPr>
    </w:p>
    <w:p w:rsidR="00C471A7" w:rsidRDefault="00C471A7" w:rsidP="00E413DF">
      <w:pPr>
        <w:pStyle w:val="Textoindependiente"/>
        <w:spacing w:before="228" w:line="276" w:lineRule="auto"/>
        <w:ind w:left="720" w:right="1402"/>
        <w:jc w:val="both"/>
        <w:rPr>
          <w:lang w:val="es-ES"/>
        </w:rPr>
      </w:pPr>
    </w:p>
    <w:p w:rsidR="00C471A7" w:rsidRDefault="00C471A7"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C471A7" w:rsidRDefault="00C471A7" w:rsidP="00E413DF">
      <w:pPr>
        <w:pStyle w:val="Textoindependiente"/>
        <w:spacing w:before="228" w:line="276" w:lineRule="auto"/>
        <w:ind w:left="720" w:right="1402"/>
        <w:jc w:val="both"/>
        <w:rPr>
          <w:lang w:val="es-ES"/>
        </w:rPr>
      </w:pPr>
    </w:p>
    <w:p w:rsidR="00F806D9" w:rsidRDefault="00F806D9" w:rsidP="00E413DF">
      <w:pPr>
        <w:pStyle w:val="Textoindependiente"/>
        <w:spacing w:before="228" w:line="276" w:lineRule="auto"/>
        <w:ind w:left="720" w:right="1402"/>
        <w:jc w:val="both"/>
        <w:rPr>
          <w:lang w:val="es-ES"/>
        </w:rPr>
      </w:pPr>
    </w:p>
    <w:p w:rsidR="00F806D9" w:rsidRDefault="00F806D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375549">
      <w:pPr>
        <w:pStyle w:val="Textoindependiente"/>
        <w:spacing w:before="228" w:line="276" w:lineRule="auto"/>
        <w:ind w:right="1402"/>
        <w:jc w:val="both"/>
        <w:rPr>
          <w:lang w:val="es-ES"/>
        </w:rPr>
      </w:pPr>
    </w:p>
    <w:p w:rsidR="004B3459" w:rsidRDefault="004B3459"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765F44" w:rsidRDefault="00765F44" w:rsidP="00E413DF">
      <w:pPr>
        <w:pStyle w:val="Textoindependiente"/>
        <w:spacing w:before="228" w:line="276" w:lineRule="auto"/>
        <w:ind w:left="720" w:right="1402"/>
        <w:jc w:val="both"/>
        <w:rPr>
          <w:lang w:val="es-ES"/>
        </w:rPr>
      </w:pPr>
    </w:p>
    <w:p w:rsidR="004B3459" w:rsidRPr="00621896" w:rsidRDefault="00621896" w:rsidP="00621896">
      <w:pPr>
        <w:spacing w:before="84"/>
        <w:ind w:left="1800"/>
        <w:jc w:val="center"/>
        <w:rPr>
          <w:b/>
          <w:color w:val="0070C0"/>
          <w:sz w:val="52"/>
          <w:lang w:val="es-MX"/>
        </w:rPr>
      </w:pPr>
      <w:r w:rsidRPr="00621896">
        <w:rPr>
          <w:b/>
          <w:color w:val="0070C0"/>
          <w:sz w:val="52"/>
          <w:lang w:val="es-MX"/>
        </w:rPr>
        <w:t xml:space="preserve">2. </w:t>
      </w:r>
      <w:r w:rsidR="004B3459" w:rsidRPr="00621896">
        <w:rPr>
          <w:b/>
          <w:color w:val="0070C0"/>
          <w:sz w:val="52"/>
          <w:lang w:val="es-MX"/>
        </w:rPr>
        <w:t>Resultados</w:t>
      </w:r>
      <w:r w:rsidR="004B3459" w:rsidRPr="00621896">
        <w:rPr>
          <w:b/>
          <w:color w:val="0070C0"/>
          <w:spacing w:val="-1"/>
          <w:sz w:val="52"/>
          <w:lang w:val="es-MX"/>
        </w:rPr>
        <w:t xml:space="preserve"> </w:t>
      </w:r>
      <w:r w:rsidR="004B3459" w:rsidRPr="00621896">
        <w:rPr>
          <w:b/>
          <w:color w:val="0070C0"/>
          <w:sz w:val="52"/>
          <w:lang w:val="es-MX"/>
        </w:rPr>
        <w:t>Logrados</w:t>
      </w: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4B3459" w:rsidRDefault="004B3459" w:rsidP="00E413DF">
      <w:pPr>
        <w:pStyle w:val="Textoindependiente"/>
        <w:spacing w:before="228" w:line="276" w:lineRule="auto"/>
        <w:ind w:left="720" w:right="1402"/>
        <w:jc w:val="both"/>
        <w:rPr>
          <w:lang w:val="es-ES"/>
        </w:rPr>
      </w:pPr>
    </w:p>
    <w:p w:rsidR="003B1D1E" w:rsidRDefault="003B1D1E" w:rsidP="00E413DF">
      <w:pPr>
        <w:pStyle w:val="Textoindependiente"/>
        <w:spacing w:before="228" w:line="276" w:lineRule="auto"/>
        <w:ind w:left="720" w:right="1402"/>
        <w:jc w:val="both"/>
        <w:rPr>
          <w:lang w:val="es-ES"/>
        </w:rPr>
      </w:pPr>
    </w:p>
    <w:p w:rsidR="00FD38BF" w:rsidRDefault="00FD38BF" w:rsidP="00E413DF">
      <w:pPr>
        <w:pStyle w:val="Textoindependiente"/>
        <w:spacing w:before="228" w:line="276" w:lineRule="auto"/>
        <w:ind w:left="720" w:right="1402"/>
        <w:jc w:val="both"/>
        <w:rPr>
          <w:lang w:val="es-ES"/>
        </w:rPr>
      </w:pPr>
    </w:p>
    <w:p w:rsidR="003B1D1E" w:rsidRDefault="003B1D1E" w:rsidP="00E413DF">
      <w:pPr>
        <w:pStyle w:val="Textoindependiente"/>
        <w:spacing w:before="228" w:line="276" w:lineRule="auto"/>
        <w:ind w:left="720" w:right="1402"/>
        <w:jc w:val="both"/>
        <w:rPr>
          <w:lang w:val="es-ES"/>
        </w:rPr>
      </w:pPr>
    </w:p>
    <w:p w:rsidR="004B3459" w:rsidRDefault="004B3459" w:rsidP="001F787B">
      <w:pPr>
        <w:pStyle w:val="Textoindependiente"/>
        <w:spacing w:before="228" w:line="276" w:lineRule="auto"/>
        <w:ind w:right="1402"/>
        <w:jc w:val="both"/>
        <w:rPr>
          <w:lang w:val="es-ES"/>
        </w:rPr>
      </w:pPr>
    </w:p>
    <w:p w:rsidR="001F787B" w:rsidRDefault="001F787B" w:rsidP="004B3459">
      <w:pPr>
        <w:pStyle w:val="Textoindependiente"/>
        <w:spacing w:before="11"/>
        <w:rPr>
          <w:b/>
          <w:lang w:val="es-ES"/>
        </w:rPr>
      </w:pPr>
    </w:p>
    <w:p w:rsidR="001F787B" w:rsidRDefault="004B3459" w:rsidP="001F787B">
      <w:pPr>
        <w:pStyle w:val="Textoindependiente"/>
        <w:spacing w:before="11" w:line="360" w:lineRule="auto"/>
        <w:rPr>
          <w:b/>
          <w:lang w:val="es-ES"/>
        </w:rPr>
      </w:pPr>
      <w:r>
        <w:rPr>
          <w:b/>
          <w:lang w:val="es-ES"/>
        </w:rPr>
        <w:lastRenderedPageBreak/>
        <w:t xml:space="preserve">   </w:t>
      </w:r>
      <w:r>
        <w:rPr>
          <w:b/>
          <w:lang w:val="es-ES"/>
        </w:rPr>
        <w:tab/>
      </w:r>
      <w:r w:rsidR="001F787B">
        <w:rPr>
          <w:b/>
          <w:lang w:val="es-ES"/>
        </w:rPr>
        <w:t xml:space="preserve"> </w:t>
      </w:r>
    </w:p>
    <w:p w:rsidR="004B3459" w:rsidRPr="000E43CC" w:rsidRDefault="004B3459" w:rsidP="001F787B">
      <w:pPr>
        <w:pStyle w:val="Textoindependiente"/>
        <w:spacing w:before="11" w:line="360" w:lineRule="auto"/>
        <w:ind w:left="1843"/>
        <w:rPr>
          <w:b/>
          <w:lang w:val="es-ES"/>
        </w:rPr>
      </w:pPr>
      <w:r w:rsidRPr="000E43CC">
        <w:rPr>
          <w:b/>
          <w:lang w:val="es-ES"/>
        </w:rPr>
        <w:t>Resultados Logrados.</w:t>
      </w:r>
    </w:p>
    <w:p w:rsidR="004B3459" w:rsidRPr="00B557D6" w:rsidRDefault="004B3459" w:rsidP="001F787B">
      <w:pPr>
        <w:pStyle w:val="Textoindependiente"/>
        <w:spacing w:before="4" w:line="360" w:lineRule="auto"/>
        <w:rPr>
          <w:b/>
          <w:sz w:val="10"/>
          <w:szCs w:val="10"/>
          <w:lang w:val="es-ES"/>
        </w:rPr>
      </w:pPr>
    </w:p>
    <w:p w:rsidR="004B3459" w:rsidRPr="003C2F19" w:rsidRDefault="004B3459" w:rsidP="001F787B">
      <w:pPr>
        <w:spacing w:line="360" w:lineRule="auto"/>
        <w:ind w:left="1440" w:right="1402" w:firstLine="403"/>
        <w:jc w:val="both"/>
        <w:rPr>
          <w:b/>
          <w:sz w:val="24"/>
          <w:lang w:val="es-ES"/>
        </w:rPr>
      </w:pPr>
      <w:r w:rsidRPr="003C2F19">
        <w:rPr>
          <w:b/>
          <w:sz w:val="24"/>
          <w:lang w:val="es-ES"/>
        </w:rPr>
        <w:t>Análisis del cum</w:t>
      </w:r>
      <w:r>
        <w:rPr>
          <w:b/>
          <w:sz w:val="24"/>
          <w:lang w:val="es-ES"/>
        </w:rPr>
        <w:t>plimiento de</w:t>
      </w:r>
      <w:r w:rsidR="005A4D85">
        <w:rPr>
          <w:b/>
          <w:sz w:val="24"/>
          <w:lang w:val="es-ES"/>
        </w:rPr>
        <w:t xml:space="preserve"> Objetivos y</w:t>
      </w:r>
      <w:r w:rsidRPr="003C2F19">
        <w:rPr>
          <w:b/>
          <w:sz w:val="24"/>
          <w:lang w:val="es-ES"/>
        </w:rPr>
        <w:t xml:space="preserve"> Me</w:t>
      </w:r>
      <w:r w:rsidR="005A4D85">
        <w:rPr>
          <w:b/>
          <w:sz w:val="24"/>
          <w:lang w:val="es-ES"/>
        </w:rPr>
        <w:t xml:space="preserve">tas </w:t>
      </w:r>
    </w:p>
    <w:p w:rsidR="004B3459" w:rsidRPr="00164613" w:rsidRDefault="004B3459" w:rsidP="001F787B">
      <w:pPr>
        <w:pStyle w:val="Textoindependiente"/>
        <w:spacing w:before="3" w:line="360" w:lineRule="auto"/>
        <w:rPr>
          <w:b/>
          <w:sz w:val="18"/>
          <w:szCs w:val="18"/>
          <w:lang w:val="es-ES"/>
        </w:rPr>
      </w:pPr>
    </w:p>
    <w:p w:rsidR="004B3459" w:rsidRDefault="002C247D" w:rsidP="001F787B">
      <w:pPr>
        <w:pStyle w:val="Textoindependiente"/>
        <w:spacing w:before="11"/>
        <w:ind w:left="1134" w:firstLine="709"/>
        <w:rPr>
          <w:lang w:val="es-ES"/>
        </w:rPr>
      </w:pPr>
      <w:r w:rsidRPr="002C247D">
        <w:rPr>
          <w:lang w:val="es-ES"/>
        </w:rPr>
        <w:t xml:space="preserve">Las metas </w:t>
      </w:r>
      <w:r>
        <w:rPr>
          <w:lang w:val="es-ES"/>
        </w:rPr>
        <w:t>básicas para los Consejos Escolares de Participación Social son:</w:t>
      </w:r>
    </w:p>
    <w:p w:rsidR="002C247D" w:rsidRPr="002C247D" w:rsidRDefault="002C247D" w:rsidP="002C247D">
      <w:pPr>
        <w:pStyle w:val="Textoindependiente"/>
        <w:spacing w:before="11"/>
        <w:ind w:left="1429" w:right="1143"/>
        <w:rPr>
          <w:lang w:val="es-ES"/>
        </w:rPr>
      </w:pPr>
    </w:p>
    <w:p w:rsidR="003652F4" w:rsidRDefault="005210A9" w:rsidP="001F787B">
      <w:pPr>
        <w:pStyle w:val="Textoindependiente"/>
        <w:spacing w:before="183" w:line="360" w:lineRule="auto"/>
        <w:ind w:left="1843" w:right="1143"/>
        <w:jc w:val="both"/>
        <w:rPr>
          <w:b/>
          <w:lang w:val="es-ES"/>
        </w:rPr>
      </w:pPr>
      <w:r>
        <w:rPr>
          <w:b/>
          <w:lang w:val="es-ES"/>
        </w:rPr>
        <w:t>Tabla 4</w:t>
      </w:r>
      <w:r w:rsidR="003652F4">
        <w:rPr>
          <w:b/>
          <w:lang w:val="es-ES"/>
        </w:rPr>
        <w:t>. Metas Planteadas por la Dirección de Participación Social 2017</w:t>
      </w:r>
    </w:p>
    <w:tbl>
      <w:tblPr>
        <w:tblStyle w:val="TableNormal3"/>
        <w:tblW w:w="0" w:type="auto"/>
        <w:tblInd w:w="1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7"/>
        <w:gridCol w:w="1134"/>
        <w:gridCol w:w="1418"/>
        <w:gridCol w:w="1559"/>
        <w:gridCol w:w="1428"/>
      </w:tblGrid>
      <w:tr w:rsidR="001F787B" w:rsidRPr="004C2E25" w:rsidTr="00220184">
        <w:trPr>
          <w:trHeight w:val="551"/>
        </w:trPr>
        <w:tc>
          <w:tcPr>
            <w:tcW w:w="3817" w:type="dxa"/>
            <w:shd w:val="clear" w:color="auto" w:fill="B8CCE4" w:themeFill="accent1" w:themeFillTint="66"/>
          </w:tcPr>
          <w:p w:rsidR="003652F4" w:rsidRPr="004C2E25" w:rsidRDefault="003652F4" w:rsidP="001F787B">
            <w:pPr>
              <w:spacing w:before="132"/>
              <w:ind w:left="1181" w:right="1219"/>
              <w:jc w:val="center"/>
              <w:rPr>
                <w:rFonts w:cs="Times New Roman"/>
                <w:b/>
                <w:sz w:val="24"/>
                <w:lang w:val="gl" w:eastAsia="gl"/>
              </w:rPr>
            </w:pPr>
            <w:r w:rsidRPr="004C2E25">
              <w:rPr>
                <w:rFonts w:cs="Times New Roman"/>
                <w:b/>
                <w:sz w:val="24"/>
                <w:lang w:val="gl" w:eastAsia="gl"/>
              </w:rPr>
              <w:t>Programa</w:t>
            </w:r>
          </w:p>
        </w:tc>
        <w:tc>
          <w:tcPr>
            <w:tcW w:w="1134" w:type="dxa"/>
            <w:shd w:val="clear" w:color="auto" w:fill="B8CCE4" w:themeFill="accent1" w:themeFillTint="66"/>
          </w:tcPr>
          <w:p w:rsidR="003652F4" w:rsidRPr="004C2E25" w:rsidRDefault="003652F4" w:rsidP="001F787B">
            <w:pPr>
              <w:spacing w:before="132"/>
              <w:ind w:left="374"/>
              <w:jc w:val="center"/>
              <w:rPr>
                <w:rFonts w:cs="Times New Roman"/>
                <w:b/>
                <w:sz w:val="24"/>
                <w:lang w:val="gl" w:eastAsia="gl"/>
              </w:rPr>
            </w:pPr>
            <w:r w:rsidRPr="004C2E25">
              <w:rPr>
                <w:rFonts w:cs="Times New Roman"/>
                <w:b/>
                <w:sz w:val="24"/>
                <w:lang w:val="gl" w:eastAsia="gl"/>
              </w:rPr>
              <w:t>Meta</w:t>
            </w:r>
          </w:p>
        </w:tc>
        <w:tc>
          <w:tcPr>
            <w:tcW w:w="1418" w:type="dxa"/>
            <w:shd w:val="clear" w:color="auto" w:fill="B8CCE4" w:themeFill="accent1" w:themeFillTint="66"/>
          </w:tcPr>
          <w:p w:rsidR="003652F4" w:rsidRPr="004C2E25" w:rsidRDefault="003652F4" w:rsidP="001F787B">
            <w:pPr>
              <w:spacing w:before="132"/>
              <w:ind w:left="90" w:right="127"/>
              <w:jc w:val="center"/>
              <w:rPr>
                <w:rFonts w:cs="Times New Roman"/>
                <w:b/>
                <w:sz w:val="24"/>
                <w:lang w:val="gl" w:eastAsia="gl"/>
              </w:rPr>
            </w:pPr>
            <w:r w:rsidRPr="004C2E25">
              <w:rPr>
                <w:rFonts w:cs="Times New Roman"/>
                <w:b/>
                <w:sz w:val="24"/>
                <w:lang w:val="gl" w:eastAsia="gl"/>
              </w:rPr>
              <w:t>Realizado</w:t>
            </w:r>
          </w:p>
        </w:tc>
        <w:tc>
          <w:tcPr>
            <w:tcW w:w="1559" w:type="dxa"/>
            <w:shd w:val="clear" w:color="auto" w:fill="B8CCE4" w:themeFill="accent1" w:themeFillTint="66"/>
          </w:tcPr>
          <w:p w:rsidR="003652F4" w:rsidRPr="004C2E25" w:rsidRDefault="003652F4" w:rsidP="001F787B">
            <w:pPr>
              <w:spacing w:line="276" w:lineRule="exact"/>
              <w:ind w:left="299" w:right="154" w:hanging="168"/>
              <w:jc w:val="center"/>
              <w:rPr>
                <w:rFonts w:cs="Times New Roman"/>
                <w:b/>
                <w:sz w:val="24"/>
                <w:lang w:val="gl" w:eastAsia="gl"/>
              </w:rPr>
            </w:pPr>
            <w:r w:rsidRPr="004C2E25">
              <w:rPr>
                <w:rFonts w:cs="Times New Roman"/>
                <w:b/>
                <w:sz w:val="24"/>
                <w:lang w:val="gl" w:eastAsia="gl"/>
              </w:rPr>
              <w:t>Unidad de Medida</w:t>
            </w:r>
          </w:p>
        </w:tc>
        <w:tc>
          <w:tcPr>
            <w:tcW w:w="1428" w:type="dxa"/>
            <w:shd w:val="clear" w:color="auto" w:fill="B8CCE4" w:themeFill="accent1" w:themeFillTint="66"/>
          </w:tcPr>
          <w:p w:rsidR="003652F4" w:rsidRPr="004C2E25" w:rsidRDefault="003652F4" w:rsidP="00220184">
            <w:pPr>
              <w:spacing w:line="276" w:lineRule="exact"/>
              <w:ind w:left="152" w:right="142" w:hanging="195"/>
              <w:jc w:val="center"/>
              <w:rPr>
                <w:rFonts w:cs="Times New Roman"/>
                <w:b/>
                <w:sz w:val="24"/>
                <w:lang w:val="gl" w:eastAsia="gl"/>
              </w:rPr>
            </w:pPr>
            <w:r>
              <w:rPr>
                <w:rFonts w:cs="Times New Roman"/>
                <w:b/>
                <w:sz w:val="24"/>
                <w:lang w:val="gl" w:eastAsia="gl"/>
              </w:rPr>
              <w:t>Avance al IV T</w:t>
            </w:r>
            <w:r w:rsidRPr="004C2E25">
              <w:rPr>
                <w:rFonts w:cs="Times New Roman"/>
                <w:b/>
                <w:sz w:val="24"/>
                <w:lang w:val="gl" w:eastAsia="gl"/>
              </w:rPr>
              <w:t>rimestre</w:t>
            </w:r>
          </w:p>
        </w:tc>
      </w:tr>
      <w:tr w:rsidR="001F787B" w:rsidRPr="004C2E25" w:rsidTr="00220184">
        <w:trPr>
          <w:trHeight w:val="1104"/>
        </w:trPr>
        <w:tc>
          <w:tcPr>
            <w:tcW w:w="3817" w:type="dxa"/>
          </w:tcPr>
          <w:p w:rsidR="003652F4" w:rsidRDefault="003652F4" w:rsidP="003B1D1E">
            <w:pPr>
              <w:spacing w:line="276" w:lineRule="exact"/>
              <w:ind w:left="107" w:right="179"/>
              <w:rPr>
                <w:rFonts w:cs="Times New Roman"/>
                <w:sz w:val="24"/>
                <w:lang w:val="gl" w:eastAsia="gl"/>
              </w:rPr>
            </w:pPr>
          </w:p>
          <w:p w:rsidR="003652F4" w:rsidRDefault="003652F4" w:rsidP="003B1D1E">
            <w:pPr>
              <w:spacing w:line="276" w:lineRule="exact"/>
              <w:ind w:left="107" w:right="179"/>
              <w:rPr>
                <w:rFonts w:cs="Times New Roman"/>
                <w:sz w:val="24"/>
                <w:lang w:val="gl" w:eastAsia="gl"/>
              </w:rPr>
            </w:pPr>
            <w:r>
              <w:rPr>
                <w:rFonts w:cs="Times New Roman"/>
                <w:sz w:val="24"/>
                <w:lang w:val="gl" w:eastAsia="gl"/>
              </w:rPr>
              <w:t>46 Operar 332 Consejos Escolares de Participación Social de Escuelas de Educación Básica</w:t>
            </w:r>
          </w:p>
          <w:p w:rsidR="003652F4" w:rsidRDefault="003652F4" w:rsidP="003B1D1E">
            <w:pPr>
              <w:spacing w:line="276" w:lineRule="exact"/>
              <w:ind w:left="107" w:right="179"/>
              <w:rPr>
                <w:rFonts w:cs="Times New Roman"/>
                <w:sz w:val="24"/>
                <w:lang w:val="gl" w:eastAsia="gl"/>
              </w:rPr>
            </w:pPr>
          </w:p>
          <w:p w:rsidR="003652F4" w:rsidRDefault="003652F4" w:rsidP="003B1D1E">
            <w:pPr>
              <w:spacing w:line="276" w:lineRule="exact"/>
              <w:ind w:left="107" w:right="179"/>
              <w:rPr>
                <w:rFonts w:cs="Times New Roman"/>
                <w:sz w:val="24"/>
                <w:lang w:val="gl" w:eastAsia="gl"/>
              </w:rPr>
            </w:pPr>
          </w:p>
          <w:p w:rsidR="003652F4" w:rsidRDefault="003652F4" w:rsidP="003B1D1E">
            <w:pPr>
              <w:spacing w:line="276" w:lineRule="exact"/>
              <w:ind w:left="107" w:right="179"/>
              <w:rPr>
                <w:rFonts w:cs="Times New Roman"/>
                <w:sz w:val="24"/>
                <w:lang w:val="gl" w:eastAsia="gl"/>
              </w:rPr>
            </w:pPr>
            <w:r>
              <w:rPr>
                <w:rFonts w:cs="Times New Roman"/>
                <w:sz w:val="24"/>
                <w:lang w:val="gl" w:eastAsia="gl"/>
              </w:rPr>
              <w:t xml:space="preserve">48 </w:t>
            </w:r>
            <w:r w:rsidRPr="004C2E25">
              <w:rPr>
                <w:rFonts w:cs="Times New Roman"/>
                <w:sz w:val="24"/>
                <w:lang w:val="gl" w:eastAsia="gl"/>
              </w:rPr>
              <w:t>Mantener el 87% de los</w:t>
            </w:r>
            <w:r>
              <w:rPr>
                <w:rFonts w:cs="Times New Roman"/>
                <w:sz w:val="24"/>
                <w:lang w:val="gl" w:eastAsia="gl"/>
              </w:rPr>
              <w:t xml:space="preserve"> Consejos Escolares y Consejos Análogos de E</w:t>
            </w:r>
            <w:r w:rsidRPr="004C2E25">
              <w:rPr>
                <w:rFonts w:cs="Times New Roman"/>
                <w:sz w:val="24"/>
                <w:lang w:val="gl" w:eastAsia="gl"/>
              </w:rPr>
              <w:t>scuelas de Educación Básica</w:t>
            </w:r>
          </w:p>
          <w:p w:rsidR="003652F4" w:rsidRDefault="003652F4" w:rsidP="003B1D1E">
            <w:pPr>
              <w:spacing w:line="276" w:lineRule="exact"/>
              <w:ind w:left="107" w:right="179"/>
              <w:rPr>
                <w:rFonts w:cs="Times New Roman"/>
                <w:sz w:val="24"/>
                <w:lang w:val="gl" w:eastAsia="gl"/>
              </w:rPr>
            </w:pPr>
          </w:p>
          <w:p w:rsidR="003652F4" w:rsidRPr="004C2E25" w:rsidRDefault="003652F4" w:rsidP="003B1D1E">
            <w:pPr>
              <w:spacing w:line="276" w:lineRule="exact"/>
              <w:ind w:left="107" w:right="179"/>
              <w:rPr>
                <w:rFonts w:cs="Times New Roman"/>
                <w:sz w:val="24"/>
                <w:lang w:val="gl" w:eastAsia="gl"/>
              </w:rPr>
            </w:pPr>
          </w:p>
        </w:tc>
        <w:tc>
          <w:tcPr>
            <w:tcW w:w="1134" w:type="dxa"/>
          </w:tcPr>
          <w:p w:rsidR="003652F4" w:rsidRPr="004C2E25" w:rsidRDefault="003652F4" w:rsidP="003B1D1E">
            <w:pPr>
              <w:spacing w:before="6"/>
              <w:rPr>
                <w:rFonts w:cs="Times New Roman"/>
                <w:b/>
                <w:sz w:val="35"/>
                <w:lang w:val="gl" w:eastAsia="gl"/>
              </w:rPr>
            </w:pPr>
          </w:p>
          <w:p w:rsidR="003652F4" w:rsidRDefault="003652F4" w:rsidP="003B1D1E">
            <w:pPr>
              <w:ind w:left="408"/>
              <w:rPr>
                <w:rFonts w:cs="Times New Roman"/>
                <w:sz w:val="24"/>
                <w:lang w:val="gl" w:eastAsia="gl"/>
              </w:rPr>
            </w:pPr>
            <w:r w:rsidRPr="004C2E25">
              <w:rPr>
                <w:rFonts w:cs="Times New Roman"/>
                <w:sz w:val="24"/>
                <w:lang w:val="gl" w:eastAsia="gl"/>
              </w:rPr>
              <w:t>87%</w:t>
            </w:r>
          </w:p>
          <w:p w:rsidR="003652F4" w:rsidRDefault="003652F4" w:rsidP="003B1D1E">
            <w:pPr>
              <w:ind w:left="408"/>
              <w:rPr>
                <w:rFonts w:cs="Times New Roman"/>
                <w:sz w:val="24"/>
                <w:lang w:val="gl" w:eastAsia="gl"/>
              </w:rPr>
            </w:pPr>
          </w:p>
          <w:p w:rsidR="003652F4" w:rsidRDefault="003652F4" w:rsidP="003B1D1E">
            <w:pPr>
              <w:ind w:left="408"/>
              <w:rPr>
                <w:rFonts w:cs="Times New Roman"/>
                <w:sz w:val="24"/>
                <w:lang w:val="gl" w:eastAsia="gl"/>
              </w:rPr>
            </w:pPr>
          </w:p>
          <w:p w:rsidR="003652F4" w:rsidRDefault="003652F4" w:rsidP="003B1D1E">
            <w:pPr>
              <w:ind w:left="408"/>
              <w:rPr>
                <w:rFonts w:cs="Times New Roman"/>
                <w:sz w:val="24"/>
                <w:lang w:val="gl" w:eastAsia="gl"/>
              </w:rPr>
            </w:pPr>
          </w:p>
          <w:p w:rsidR="003652F4" w:rsidRDefault="003652F4" w:rsidP="003B1D1E">
            <w:pPr>
              <w:ind w:left="408"/>
              <w:rPr>
                <w:rFonts w:cs="Times New Roman"/>
                <w:sz w:val="24"/>
                <w:lang w:val="gl" w:eastAsia="gl"/>
              </w:rPr>
            </w:pPr>
          </w:p>
          <w:p w:rsidR="003652F4" w:rsidRDefault="003652F4" w:rsidP="003B1D1E">
            <w:pPr>
              <w:ind w:left="408"/>
              <w:rPr>
                <w:rFonts w:cs="Times New Roman"/>
                <w:sz w:val="24"/>
                <w:lang w:val="gl" w:eastAsia="gl"/>
              </w:rPr>
            </w:pPr>
          </w:p>
          <w:p w:rsidR="003652F4" w:rsidRDefault="003652F4" w:rsidP="003B1D1E">
            <w:pPr>
              <w:ind w:left="408"/>
              <w:rPr>
                <w:rFonts w:cs="Times New Roman"/>
                <w:sz w:val="24"/>
                <w:lang w:val="gl" w:eastAsia="gl"/>
              </w:rPr>
            </w:pPr>
          </w:p>
          <w:p w:rsidR="003652F4" w:rsidRPr="004C2E25" w:rsidRDefault="003652F4" w:rsidP="003B1D1E">
            <w:pPr>
              <w:ind w:left="408"/>
              <w:rPr>
                <w:rFonts w:cs="Times New Roman"/>
                <w:sz w:val="24"/>
                <w:lang w:val="gl" w:eastAsia="gl"/>
              </w:rPr>
            </w:pPr>
            <w:r>
              <w:rPr>
                <w:rFonts w:cs="Times New Roman"/>
                <w:sz w:val="24"/>
                <w:lang w:val="gl" w:eastAsia="gl"/>
              </w:rPr>
              <w:t>332</w:t>
            </w:r>
          </w:p>
        </w:tc>
        <w:tc>
          <w:tcPr>
            <w:tcW w:w="1418" w:type="dxa"/>
          </w:tcPr>
          <w:p w:rsidR="003652F4" w:rsidRPr="004C2E25" w:rsidRDefault="003652F4" w:rsidP="003B1D1E">
            <w:pPr>
              <w:spacing w:before="6"/>
              <w:rPr>
                <w:rFonts w:cs="Times New Roman"/>
                <w:b/>
                <w:sz w:val="35"/>
                <w:lang w:val="gl" w:eastAsia="gl"/>
              </w:rPr>
            </w:pPr>
          </w:p>
          <w:p w:rsidR="003652F4" w:rsidRDefault="003652F4" w:rsidP="003B1D1E">
            <w:pPr>
              <w:ind w:left="89" w:right="127"/>
              <w:jc w:val="center"/>
              <w:rPr>
                <w:rFonts w:cs="Times New Roman"/>
                <w:sz w:val="24"/>
                <w:lang w:val="gl" w:eastAsia="gl"/>
              </w:rPr>
            </w:pPr>
            <w:r w:rsidRPr="004C2E25">
              <w:rPr>
                <w:rFonts w:cs="Times New Roman"/>
                <w:sz w:val="24"/>
                <w:lang w:val="gl" w:eastAsia="gl"/>
              </w:rPr>
              <w:t>87%</w:t>
            </w:r>
          </w:p>
          <w:p w:rsidR="003652F4" w:rsidRDefault="003652F4" w:rsidP="003B1D1E">
            <w:pPr>
              <w:ind w:left="89" w:right="127"/>
              <w:jc w:val="center"/>
              <w:rPr>
                <w:rFonts w:cs="Times New Roman"/>
                <w:sz w:val="24"/>
                <w:lang w:val="gl" w:eastAsia="gl"/>
              </w:rPr>
            </w:pPr>
          </w:p>
          <w:p w:rsidR="003652F4" w:rsidRDefault="003652F4" w:rsidP="003B1D1E">
            <w:pPr>
              <w:ind w:left="89" w:right="127"/>
              <w:jc w:val="center"/>
              <w:rPr>
                <w:rFonts w:cs="Times New Roman"/>
                <w:sz w:val="24"/>
                <w:lang w:val="gl" w:eastAsia="gl"/>
              </w:rPr>
            </w:pPr>
          </w:p>
          <w:p w:rsidR="003652F4" w:rsidRDefault="003652F4" w:rsidP="003B1D1E">
            <w:pPr>
              <w:ind w:left="89" w:right="127"/>
              <w:jc w:val="center"/>
              <w:rPr>
                <w:rFonts w:cs="Times New Roman"/>
                <w:sz w:val="24"/>
                <w:lang w:val="gl" w:eastAsia="gl"/>
              </w:rPr>
            </w:pPr>
          </w:p>
          <w:p w:rsidR="003652F4" w:rsidRDefault="003652F4" w:rsidP="003B1D1E">
            <w:pPr>
              <w:ind w:left="89" w:right="127"/>
              <w:jc w:val="center"/>
              <w:rPr>
                <w:rFonts w:cs="Times New Roman"/>
                <w:sz w:val="24"/>
                <w:lang w:val="gl" w:eastAsia="gl"/>
              </w:rPr>
            </w:pPr>
          </w:p>
          <w:p w:rsidR="003652F4" w:rsidRDefault="003652F4" w:rsidP="003B1D1E">
            <w:pPr>
              <w:ind w:left="89" w:right="127"/>
              <w:jc w:val="center"/>
              <w:rPr>
                <w:rFonts w:cs="Times New Roman"/>
                <w:sz w:val="24"/>
                <w:lang w:val="gl" w:eastAsia="gl"/>
              </w:rPr>
            </w:pPr>
          </w:p>
          <w:p w:rsidR="003652F4" w:rsidRDefault="003652F4" w:rsidP="003B1D1E">
            <w:pPr>
              <w:ind w:left="89" w:right="127"/>
              <w:jc w:val="center"/>
              <w:rPr>
                <w:rFonts w:cs="Times New Roman"/>
                <w:sz w:val="24"/>
                <w:lang w:val="gl" w:eastAsia="gl"/>
              </w:rPr>
            </w:pPr>
          </w:p>
          <w:p w:rsidR="003652F4" w:rsidRPr="004C2E25" w:rsidRDefault="003652F4" w:rsidP="003B1D1E">
            <w:pPr>
              <w:ind w:left="89" w:right="127"/>
              <w:jc w:val="center"/>
              <w:rPr>
                <w:rFonts w:cs="Times New Roman"/>
                <w:sz w:val="24"/>
                <w:lang w:val="gl" w:eastAsia="gl"/>
              </w:rPr>
            </w:pPr>
            <w:r>
              <w:rPr>
                <w:rFonts w:cs="Times New Roman"/>
                <w:sz w:val="24"/>
                <w:lang w:val="gl" w:eastAsia="gl"/>
              </w:rPr>
              <w:t>332</w:t>
            </w:r>
          </w:p>
        </w:tc>
        <w:tc>
          <w:tcPr>
            <w:tcW w:w="1559" w:type="dxa"/>
          </w:tcPr>
          <w:p w:rsidR="003652F4" w:rsidRPr="004C2E25" w:rsidRDefault="003652F4" w:rsidP="003B1D1E">
            <w:pPr>
              <w:spacing w:before="6"/>
              <w:rPr>
                <w:rFonts w:cs="Times New Roman"/>
                <w:b/>
                <w:sz w:val="35"/>
                <w:lang w:val="gl" w:eastAsia="gl"/>
              </w:rPr>
            </w:pPr>
          </w:p>
          <w:p w:rsidR="003652F4" w:rsidRDefault="003652F4" w:rsidP="003B1D1E">
            <w:pPr>
              <w:ind w:left="138"/>
              <w:rPr>
                <w:rFonts w:cs="Times New Roman"/>
                <w:sz w:val="24"/>
                <w:lang w:val="gl" w:eastAsia="gl"/>
              </w:rPr>
            </w:pPr>
            <w:r w:rsidRPr="004C2E25">
              <w:rPr>
                <w:rFonts w:cs="Times New Roman"/>
                <w:sz w:val="24"/>
                <w:lang w:val="gl" w:eastAsia="gl"/>
              </w:rPr>
              <w:t>Porcentaje</w:t>
            </w:r>
          </w:p>
          <w:p w:rsidR="003652F4" w:rsidRDefault="003652F4" w:rsidP="003B1D1E">
            <w:pPr>
              <w:ind w:left="138"/>
              <w:rPr>
                <w:rFonts w:cs="Times New Roman"/>
                <w:sz w:val="24"/>
                <w:lang w:val="gl" w:eastAsia="gl"/>
              </w:rPr>
            </w:pPr>
          </w:p>
          <w:p w:rsidR="003652F4" w:rsidRDefault="003652F4" w:rsidP="003B1D1E">
            <w:pPr>
              <w:ind w:left="138"/>
              <w:rPr>
                <w:rFonts w:cs="Times New Roman"/>
                <w:sz w:val="24"/>
                <w:lang w:val="gl" w:eastAsia="gl"/>
              </w:rPr>
            </w:pPr>
          </w:p>
          <w:p w:rsidR="003652F4" w:rsidRDefault="003652F4" w:rsidP="003B1D1E">
            <w:pPr>
              <w:ind w:left="138"/>
              <w:rPr>
                <w:rFonts w:cs="Times New Roman"/>
                <w:sz w:val="24"/>
                <w:lang w:val="gl" w:eastAsia="gl"/>
              </w:rPr>
            </w:pPr>
          </w:p>
          <w:p w:rsidR="003652F4" w:rsidRDefault="003652F4" w:rsidP="003B1D1E">
            <w:pPr>
              <w:ind w:left="138"/>
              <w:rPr>
                <w:rFonts w:cs="Times New Roman"/>
                <w:sz w:val="24"/>
                <w:lang w:val="gl" w:eastAsia="gl"/>
              </w:rPr>
            </w:pPr>
          </w:p>
          <w:p w:rsidR="003652F4" w:rsidRDefault="003652F4" w:rsidP="003B1D1E">
            <w:pPr>
              <w:ind w:left="138"/>
              <w:rPr>
                <w:rFonts w:cs="Times New Roman"/>
                <w:sz w:val="24"/>
                <w:lang w:val="gl" w:eastAsia="gl"/>
              </w:rPr>
            </w:pPr>
          </w:p>
          <w:p w:rsidR="003652F4" w:rsidRDefault="003652F4" w:rsidP="003B1D1E">
            <w:pPr>
              <w:ind w:left="138"/>
              <w:rPr>
                <w:rFonts w:cs="Times New Roman"/>
                <w:sz w:val="24"/>
                <w:lang w:val="gl" w:eastAsia="gl"/>
              </w:rPr>
            </w:pPr>
          </w:p>
          <w:p w:rsidR="003652F4" w:rsidRPr="004C2E25" w:rsidRDefault="003652F4" w:rsidP="003B1D1E">
            <w:pPr>
              <w:ind w:left="138"/>
              <w:rPr>
                <w:rFonts w:cs="Times New Roman"/>
                <w:sz w:val="24"/>
                <w:lang w:val="gl" w:eastAsia="gl"/>
              </w:rPr>
            </w:pPr>
            <w:r>
              <w:rPr>
                <w:rFonts w:cs="Times New Roman"/>
                <w:sz w:val="24"/>
                <w:lang w:val="gl" w:eastAsia="gl"/>
              </w:rPr>
              <w:t>Unidades</w:t>
            </w:r>
          </w:p>
        </w:tc>
        <w:tc>
          <w:tcPr>
            <w:tcW w:w="1428" w:type="dxa"/>
          </w:tcPr>
          <w:p w:rsidR="003652F4" w:rsidRPr="004C2E25" w:rsidRDefault="003652F4" w:rsidP="003B1D1E">
            <w:pPr>
              <w:spacing w:before="6"/>
              <w:rPr>
                <w:rFonts w:cs="Times New Roman"/>
                <w:b/>
                <w:sz w:val="35"/>
                <w:lang w:val="gl" w:eastAsia="gl"/>
              </w:rPr>
            </w:pPr>
          </w:p>
          <w:p w:rsidR="003652F4" w:rsidRDefault="003652F4" w:rsidP="00220184">
            <w:pPr>
              <w:ind w:left="863"/>
              <w:jc w:val="center"/>
              <w:rPr>
                <w:rFonts w:cs="Times New Roman"/>
                <w:sz w:val="24"/>
                <w:lang w:val="gl" w:eastAsia="gl"/>
              </w:rPr>
            </w:pPr>
            <w:r w:rsidRPr="004C2E25">
              <w:rPr>
                <w:rFonts w:cs="Times New Roman"/>
                <w:sz w:val="24"/>
                <w:lang w:val="gl" w:eastAsia="gl"/>
              </w:rPr>
              <w:t>87%</w:t>
            </w:r>
          </w:p>
          <w:p w:rsidR="003652F4" w:rsidRDefault="003652F4" w:rsidP="00220184">
            <w:pPr>
              <w:ind w:left="863"/>
              <w:jc w:val="center"/>
              <w:rPr>
                <w:rFonts w:cs="Times New Roman"/>
                <w:sz w:val="24"/>
                <w:lang w:val="gl" w:eastAsia="gl"/>
              </w:rPr>
            </w:pPr>
          </w:p>
          <w:p w:rsidR="003652F4" w:rsidRDefault="003652F4" w:rsidP="00220184">
            <w:pPr>
              <w:ind w:left="863"/>
              <w:jc w:val="center"/>
              <w:rPr>
                <w:rFonts w:cs="Times New Roman"/>
                <w:sz w:val="24"/>
                <w:lang w:val="gl" w:eastAsia="gl"/>
              </w:rPr>
            </w:pPr>
          </w:p>
          <w:p w:rsidR="003652F4" w:rsidRDefault="003652F4" w:rsidP="00220184">
            <w:pPr>
              <w:ind w:left="863"/>
              <w:jc w:val="center"/>
              <w:rPr>
                <w:rFonts w:cs="Times New Roman"/>
                <w:sz w:val="24"/>
                <w:lang w:val="gl" w:eastAsia="gl"/>
              </w:rPr>
            </w:pPr>
          </w:p>
          <w:p w:rsidR="003652F4" w:rsidRDefault="003652F4" w:rsidP="00220184">
            <w:pPr>
              <w:ind w:left="863"/>
              <w:jc w:val="center"/>
              <w:rPr>
                <w:rFonts w:cs="Times New Roman"/>
                <w:sz w:val="24"/>
                <w:lang w:val="gl" w:eastAsia="gl"/>
              </w:rPr>
            </w:pPr>
          </w:p>
          <w:p w:rsidR="003652F4" w:rsidRDefault="003652F4" w:rsidP="00220184">
            <w:pPr>
              <w:ind w:left="863"/>
              <w:jc w:val="center"/>
              <w:rPr>
                <w:rFonts w:cs="Times New Roman"/>
                <w:sz w:val="24"/>
                <w:lang w:val="gl" w:eastAsia="gl"/>
              </w:rPr>
            </w:pPr>
          </w:p>
          <w:p w:rsidR="003652F4" w:rsidRDefault="003652F4" w:rsidP="00220184">
            <w:pPr>
              <w:ind w:left="863"/>
              <w:jc w:val="center"/>
              <w:rPr>
                <w:rFonts w:cs="Times New Roman"/>
                <w:sz w:val="24"/>
                <w:lang w:val="gl" w:eastAsia="gl"/>
              </w:rPr>
            </w:pPr>
          </w:p>
          <w:p w:rsidR="003652F4" w:rsidRPr="004C2E25" w:rsidRDefault="003652F4" w:rsidP="00220184">
            <w:pPr>
              <w:ind w:left="863" w:hanging="280"/>
              <w:jc w:val="center"/>
              <w:rPr>
                <w:rFonts w:cs="Times New Roman"/>
                <w:sz w:val="24"/>
                <w:lang w:val="gl" w:eastAsia="gl"/>
              </w:rPr>
            </w:pPr>
            <w:r>
              <w:rPr>
                <w:rFonts w:cs="Times New Roman"/>
                <w:sz w:val="24"/>
                <w:lang w:val="gl" w:eastAsia="gl"/>
              </w:rPr>
              <w:t>100%</w:t>
            </w:r>
          </w:p>
        </w:tc>
      </w:tr>
      <w:tr w:rsidR="001F787B" w:rsidRPr="004C2E25" w:rsidTr="00220184">
        <w:trPr>
          <w:trHeight w:val="275"/>
        </w:trPr>
        <w:tc>
          <w:tcPr>
            <w:tcW w:w="3817" w:type="dxa"/>
            <w:shd w:val="clear" w:color="auto" w:fill="8DB3E1"/>
          </w:tcPr>
          <w:p w:rsidR="003652F4" w:rsidRPr="004C2E25" w:rsidRDefault="003652F4" w:rsidP="003B1D1E">
            <w:pPr>
              <w:rPr>
                <w:rFonts w:ascii="Times New Roman" w:cs="Times New Roman"/>
                <w:sz w:val="20"/>
                <w:lang w:val="gl" w:eastAsia="gl"/>
              </w:rPr>
            </w:pPr>
          </w:p>
        </w:tc>
        <w:tc>
          <w:tcPr>
            <w:tcW w:w="1134" w:type="dxa"/>
            <w:shd w:val="clear" w:color="auto" w:fill="8DB3E1"/>
          </w:tcPr>
          <w:p w:rsidR="003652F4" w:rsidRPr="004C2E25" w:rsidRDefault="003652F4" w:rsidP="003B1D1E">
            <w:pPr>
              <w:rPr>
                <w:rFonts w:ascii="Times New Roman" w:cs="Times New Roman"/>
                <w:sz w:val="20"/>
                <w:lang w:val="gl" w:eastAsia="gl"/>
              </w:rPr>
            </w:pPr>
          </w:p>
        </w:tc>
        <w:tc>
          <w:tcPr>
            <w:tcW w:w="1418" w:type="dxa"/>
            <w:shd w:val="clear" w:color="auto" w:fill="8DB3E1"/>
          </w:tcPr>
          <w:p w:rsidR="003652F4" w:rsidRPr="004C2E25" w:rsidRDefault="003652F4" w:rsidP="003B1D1E">
            <w:pPr>
              <w:rPr>
                <w:rFonts w:ascii="Times New Roman" w:cs="Times New Roman"/>
                <w:sz w:val="20"/>
                <w:lang w:val="gl" w:eastAsia="gl"/>
              </w:rPr>
            </w:pPr>
          </w:p>
        </w:tc>
        <w:tc>
          <w:tcPr>
            <w:tcW w:w="1559" w:type="dxa"/>
            <w:shd w:val="clear" w:color="auto" w:fill="8DB3E1"/>
          </w:tcPr>
          <w:p w:rsidR="003652F4" w:rsidRPr="004C2E25" w:rsidRDefault="003652F4" w:rsidP="003B1D1E">
            <w:pPr>
              <w:rPr>
                <w:rFonts w:ascii="Times New Roman" w:cs="Times New Roman"/>
                <w:sz w:val="20"/>
                <w:lang w:val="gl" w:eastAsia="gl"/>
              </w:rPr>
            </w:pPr>
          </w:p>
        </w:tc>
        <w:tc>
          <w:tcPr>
            <w:tcW w:w="1428" w:type="dxa"/>
            <w:shd w:val="clear" w:color="auto" w:fill="8DB3E1"/>
          </w:tcPr>
          <w:p w:rsidR="003652F4" w:rsidRPr="004C2E25" w:rsidRDefault="003652F4" w:rsidP="003B1D1E">
            <w:pPr>
              <w:rPr>
                <w:rFonts w:ascii="Times New Roman" w:cs="Times New Roman"/>
                <w:sz w:val="20"/>
                <w:lang w:val="gl" w:eastAsia="gl"/>
              </w:rPr>
            </w:pPr>
          </w:p>
        </w:tc>
      </w:tr>
    </w:tbl>
    <w:p w:rsidR="003652F4" w:rsidRPr="004C2E25" w:rsidRDefault="003652F4" w:rsidP="00220184">
      <w:pPr>
        <w:pStyle w:val="Textoindependiente"/>
        <w:tabs>
          <w:tab w:val="left" w:pos="10915"/>
        </w:tabs>
        <w:spacing w:before="183" w:line="360" w:lineRule="auto"/>
        <w:ind w:left="1843" w:right="1427"/>
        <w:jc w:val="both"/>
        <w:rPr>
          <w:b/>
          <w:sz w:val="20"/>
          <w:szCs w:val="20"/>
          <w:lang w:val="es-ES"/>
        </w:rPr>
      </w:pPr>
      <w:r w:rsidRPr="004C2E25">
        <w:rPr>
          <w:b/>
          <w:sz w:val="20"/>
          <w:szCs w:val="20"/>
          <w:lang w:val="es-ES"/>
        </w:rPr>
        <w:t>Fuente: Información recibida del área de Planeación ISEP (Participación Social</w:t>
      </w:r>
      <w:r>
        <w:rPr>
          <w:b/>
          <w:sz w:val="20"/>
          <w:szCs w:val="20"/>
          <w:lang w:val="es-ES"/>
        </w:rPr>
        <w:t xml:space="preserve"> y Formación Ciudadana</w:t>
      </w:r>
      <w:r w:rsidRPr="004C2E25">
        <w:rPr>
          <w:b/>
          <w:sz w:val="20"/>
          <w:szCs w:val="20"/>
          <w:lang w:val="es-ES"/>
        </w:rPr>
        <w:t>)</w:t>
      </w:r>
    </w:p>
    <w:p w:rsidR="00E413DF" w:rsidRPr="002C247D" w:rsidRDefault="0025193D" w:rsidP="00220184">
      <w:pPr>
        <w:pStyle w:val="Textoindependiente"/>
        <w:tabs>
          <w:tab w:val="left" w:pos="10915"/>
        </w:tabs>
        <w:spacing w:before="228" w:line="360" w:lineRule="auto"/>
        <w:ind w:left="1843" w:right="1402"/>
        <w:jc w:val="both"/>
        <w:rPr>
          <w:lang w:val="es-ES"/>
        </w:rPr>
      </w:pPr>
      <w:r>
        <w:rPr>
          <w:lang w:val="es-ES"/>
        </w:rPr>
        <w:t xml:space="preserve">El logro de la meta de </w:t>
      </w:r>
      <w:r w:rsidR="003652F4">
        <w:rPr>
          <w:lang w:val="es-ES"/>
        </w:rPr>
        <w:t>mantener el 87% de los planteles de educación básica con los Consejos Escolares</w:t>
      </w:r>
      <w:r>
        <w:rPr>
          <w:lang w:val="es-ES"/>
        </w:rPr>
        <w:t xml:space="preserve"> debidamente constituidos</w:t>
      </w:r>
      <w:r w:rsidR="003652F4">
        <w:rPr>
          <w:lang w:val="es-ES"/>
        </w:rPr>
        <w:t xml:space="preserve">, </w:t>
      </w:r>
      <w:r>
        <w:rPr>
          <w:lang w:val="es-ES"/>
        </w:rPr>
        <w:t xml:space="preserve">y en operación </w:t>
      </w:r>
      <w:r w:rsidR="003652F4">
        <w:rPr>
          <w:lang w:val="es-ES"/>
        </w:rPr>
        <w:t>t</w:t>
      </w:r>
      <w:r>
        <w:rPr>
          <w:lang w:val="es-ES"/>
        </w:rPr>
        <w:t>i</w:t>
      </w:r>
      <w:r w:rsidR="003652F4">
        <w:rPr>
          <w:lang w:val="es-ES"/>
        </w:rPr>
        <w:t>ene un impacto directo en las 3,759 escuelas de educación básica y el beneficio a los 684,189 alumnos inscritos en los diferentes niveles.</w:t>
      </w:r>
    </w:p>
    <w:p w:rsidR="000E5015" w:rsidRDefault="000E5015" w:rsidP="00220184">
      <w:pPr>
        <w:pStyle w:val="Textoindependiente"/>
        <w:tabs>
          <w:tab w:val="left" w:pos="10915"/>
        </w:tabs>
        <w:spacing w:before="228" w:line="360" w:lineRule="auto"/>
        <w:ind w:left="720" w:right="1402"/>
        <w:jc w:val="both"/>
        <w:rPr>
          <w:lang w:val="es-ES"/>
        </w:rPr>
      </w:pPr>
    </w:p>
    <w:p w:rsidR="00301676" w:rsidRDefault="00301676">
      <w:pPr>
        <w:rPr>
          <w:b/>
          <w:sz w:val="10"/>
          <w:szCs w:val="10"/>
          <w:lang w:val="es-ES"/>
        </w:rPr>
      </w:pPr>
      <w:r>
        <w:rPr>
          <w:b/>
          <w:sz w:val="10"/>
          <w:szCs w:val="10"/>
          <w:lang w:val="es-ES"/>
        </w:rPr>
        <w:br w:type="page"/>
      </w:r>
    </w:p>
    <w:p w:rsidR="001A4438" w:rsidRDefault="00EA2A95" w:rsidP="00EA2A95">
      <w:pPr>
        <w:pStyle w:val="Textoindependiente"/>
        <w:rPr>
          <w:lang w:val="es-ES"/>
        </w:rPr>
      </w:pPr>
      <w:r>
        <w:rPr>
          <w:b/>
          <w:sz w:val="20"/>
          <w:lang w:val="es-MX"/>
        </w:rPr>
        <w:lastRenderedPageBreak/>
        <w:tab/>
      </w:r>
      <w:r w:rsidR="00151DF4">
        <w:rPr>
          <w:b/>
          <w:sz w:val="25"/>
          <w:lang w:val="es-MX"/>
        </w:rPr>
        <w:tab/>
      </w:r>
      <w:bookmarkStart w:id="3" w:name="_bookmark5"/>
      <w:bookmarkEnd w:id="3"/>
    </w:p>
    <w:p w:rsidR="003652F4" w:rsidRDefault="003652F4" w:rsidP="00CD512B">
      <w:pPr>
        <w:pStyle w:val="Textoindependiente"/>
        <w:spacing w:before="183" w:line="360" w:lineRule="auto"/>
        <w:ind w:left="1560" w:right="1143"/>
        <w:jc w:val="both"/>
        <w:rPr>
          <w:b/>
          <w:lang w:val="es-ES"/>
        </w:rPr>
      </w:pPr>
      <w:r>
        <w:rPr>
          <w:b/>
          <w:lang w:val="es-ES"/>
        </w:rPr>
        <w:t>Población Potencial, Objetivo y Atendida.</w:t>
      </w:r>
    </w:p>
    <w:p w:rsidR="003652F4" w:rsidRDefault="005210A9" w:rsidP="00CD512B">
      <w:pPr>
        <w:pStyle w:val="Textoindependiente"/>
        <w:spacing w:before="183" w:line="360" w:lineRule="auto"/>
        <w:ind w:left="1560" w:right="1143"/>
        <w:jc w:val="both"/>
        <w:rPr>
          <w:b/>
          <w:lang w:val="es-ES"/>
        </w:rPr>
      </w:pPr>
      <w:r>
        <w:rPr>
          <w:b/>
          <w:lang w:val="es-ES"/>
        </w:rPr>
        <w:t>Tabla 5</w:t>
      </w:r>
      <w:r w:rsidR="003652F4">
        <w:rPr>
          <w:b/>
          <w:lang w:val="es-ES"/>
        </w:rPr>
        <w:t>. Población de Niños Atendidos en Nivel Básico</w:t>
      </w:r>
    </w:p>
    <w:tbl>
      <w:tblPr>
        <w:tblStyle w:val="Tablaconcuadrcula"/>
        <w:tblW w:w="0" w:type="auto"/>
        <w:tblInd w:w="1585" w:type="dxa"/>
        <w:tblLayout w:type="fixed"/>
        <w:tblLook w:val="04A0" w:firstRow="1" w:lastRow="0" w:firstColumn="1" w:lastColumn="0" w:noHBand="0" w:noVBand="1"/>
      </w:tblPr>
      <w:tblGrid>
        <w:gridCol w:w="2551"/>
        <w:gridCol w:w="2410"/>
        <w:gridCol w:w="2268"/>
        <w:gridCol w:w="1671"/>
      </w:tblGrid>
      <w:tr w:rsidR="003652F4" w:rsidTr="00CD512B">
        <w:tc>
          <w:tcPr>
            <w:tcW w:w="2551" w:type="dxa"/>
            <w:shd w:val="clear" w:color="auto" w:fill="B8CCE4" w:themeFill="accent1" w:themeFillTint="66"/>
            <w:vAlign w:val="center"/>
          </w:tcPr>
          <w:p w:rsidR="003652F4" w:rsidRPr="00CD512B" w:rsidRDefault="003652F4" w:rsidP="003B1D1E">
            <w:pPr>
              <w:pStyle w:val="Textoindependiente"/>
              <w:spacing w:before="183" w:line="360" w:lineRule="auto"/>
              <w:ind w:right="135"/>
              <w:jc w:val="center"/>
              <w:rPr>
                <w:b/>
                <w:sz w:val="20"/>
                <w:szCs w:val="22"/>
                <w:lang w:val="es-ES"/>
              </w:rPr>
            </w:pPr>
            <w:r w:rsidRPr="00CD512B">
              <w:rPr>
                <w:b/>
                <w:sz w:val="20"/>
                <w:szCs w:val="22"/>
                <w:lang w:val="es-ES"/>
              </w:rPr>
              <w:t>Nivel Educativo</w:t>
            </w:r>
          </w:p>
        </w:tc>
        <w:tc>
          <w:tcPr>
            <w:tcW w:w="2410" w:type="dxa"/>
            <w:shd w:val="clear" w:color="auto" w:fill="B8CCE4" w:themeFill="accent1" w:themeFillTint="66"/>
            <w:vAlign w:val="center"/>
          </w:tcPr>
          <w:p w:rsidR="003652F4" w:rsidRPr="00CD512B" w:rsidRDefault="003652F4" w:rsidP="003B1D1E">
            <w:pPr>
              <w:pStyle w:val="Textoindependiente"/>
              <w:spacing w:before="183" w:line="360" w:lineRule="auto"/>
              <w:ind w:right="130"/>
              <w:jc w:val="center"/>
              <w:rPr>
                <w:b/>
                <w:sz w:val="20"/>
                <w:szCs w:val="22"/>
                <w:lang w:val="es-ES"/>
              </w:rPr>
            </w:pPr>
            <w:r w:rsidRPr="00CD512B">
              <w:rPr>
                <w:b/>
                <w:sz w:val="20"/>
                <w:szCs w:val="22"/>
                <w:lang w:val="es-ES"/>
              </w:rPr>
              <w:t>Población Objetivo / Potencial</w:t>
            </w:r>
          </w:p>
        </w:tc>
        <w:tc>
          <w:tcPr>
            <w:tcW w:w="2268" w:type="dxa"/>
            <w:shd w:val="clear" w:color="auto" w:fill="B8CCE4" w:themeFill="accent1" w:themeFillTint="66"/>
            <w:vAlign w:val="center"/>
          </w:tcPr>
          <w:p w:rsidR="003652F4" w:rsidRPr="00CD512B" w:rsidRDefault="003652F4" w:rsidP="003B1D1E">
            <w:pPr>
              <w:pStyle w:val="Textoindependiente"/>
              <w:spacing w:before="183" w:line="360" w:lineRule="auto"/>
              <w:ind w:right="177"/>
              <w:jc w:val="center"/>
              <w:rPr>
                <w:b/>
                <w:sz w:val="20"/>
                <w:szCs w:val="22"/>
                <w:lang w:val="es-ES"/>
              </w:rPr>
            </w:pPr>
            <w:r w:rsidRPr="00CD512B">
              <w:rPr>
                <w:b/>
                <w:sz w:val="20"/>
                <w:szCs w:val="22"/>
                <w:lang w:val="es-ES"/>
              </w:rPr>
              <w:t>Población Atendida (Matrícula)</w:t>
            </w:r>
          </w:p>
        </w:tc>
        <w:tc>
          <w:tcPr>
            <w:tcW w:w="1671" w:type="dxa"/>
            <w:shd w:val="clear" w:color="auto" w:fill="B8CCE4" w:themeFill="accent1" w:themeFillTint="66"/>
            <w:vAlign w:val="center"/>
          </w:tcPr>
          <w:p w:rsidR="003652F4" w:rsidRPr="00CD512B" w:rsidRDefault="003652F4" w:rsidP="003B1D1E">
            <w:pPr>
              <w:pStyle w:val="Textoindependiente"/>
              <w:spacing w:before="183" w:line="360" w:lineRule="auto"/>
              <w:ind w:right="176"/>
              <w:jc w:val="center"/>
              <w:rPr>
                <w:b/>
                <w:sz w:val="20"/>
                <w:szCs w:val="22"/>
                <w:lang w:val="es-ES"/>
              </w:rPr>
            </w:pPr>
            <w:r w:rsidRPr="00CD512B">
              <w:rPr>
                <w:b/>
                <w:sz w:val="20"/>
                <w:szCs w:val="22"/>
                <w:lang w:val="es-ES"/>
              </w:rPr>
              <w:t>Tasa de Escolaridad</w:t>
            </w:r>
          </w:p>
        </w:tc>
      </w:tr>
      <w:tr w:rsidR="003652F4" w:rsidTr="00CD512B">
        <w:tc>
          <w:tcPr>
            <w:tcW w:w="2551" w:type="dxa"/>
          </w:tcPr>
          <w:p w:rsidR="003652F4" w:rsidRPr="001F787B" w:rsidRDefault="003652F4" w:rsidP="003B1D1E">
            <w:pPr>
              <w:pStyle w:val="Textoindependiente"/>
              <w:spacing w:before="183" w:line="360" w:lineRule="auto"/>
              <w:ind w:right="34"/>
              <w:jc w:val="center"/>
              <w:rPr>
                <w:b/>
                <w:sz w:val="20"/>
                <w:szCs w:val="22"/>
                <w:lang w:val="es-ES"/>
              </w:rPr>
            </w:pPr>
            <w:r w:rsidRPr="001F787B">
              <w:rPr>
                <w:b/>
                <w:sz w:val="20"/>
                <w:szCs w:val="22"/>
                <w:lang w:val="es-ES"/>
              </w:rPr>
              <w:t>Preescolar (3-5 años)</w:t>
            </w:r>
          </w:p>
        </w:tc>
        <w:tc>
          <w:tcPr>
            <w:tcW w:w="2410" w:type="dxa"/>
            <w:vAlign w:val="center"/>
          </w:tcPr>
          <w:p w:rsidR="003652F4" w:rsidRPr="001F787B" w:rsidRDefault="003652F4" w:rsidP="003B1D1E">
            <w:pPr>
              <w:pStyle w:val="Textoindependiente"/>
              <w:spacing w:before="183" w:line="360" w:lineRule="auto"/>
              <w:ind w:right="176"/>
              <w:jc w:val="center"/>
              <w:rPr>
                <w:b/>
                <w:sz w:val="20"/>
                <w:szCs w:val="22"/>
                <w:lang w:val="es-ES"/>
              </w:rPr>
            </w:pPr>
            <w:r w:rsidRPr="001F787B">
              <w:rPr>
                <w:b/>
                <w:sz w:val="20"/>
                <w:szCs w:val="22"/>
                <w:lang w:val="es-ES"/>
              </w:rPr>
              <w:t>183,963</w:t>
            </w:r>
          </w:p>
        </w:tc>
        <w:tc>
          <w:tcPr>
            <w:tcW w:w="2268" w:type="dxa"/>
            <w:vAlign w:val="center"/>
          </w:tcPr>
          <w:p w:rsidR="003652F4" w:rsidRPr="001F787B" w:rsidRDefault="003652F4" w:rsidP="003B1D1E">
            <w:pPr>
              <w:pStyle w:val="Textoindependiente"/>
              <w:spacing w:before="183" w:line="360" w:lineRule="auto"/>
              <w:ind w:right="175"/>
              <w:jc w:val="center"/>
              <w:rPr>
                <w:b/>
                <w:sz w:val="20"/>
                <w:szCs w:val="22"/>
                <w:lang w:val="es-ES"/>
              </w:rPr>
            </w:pPr>
            <w:r w:rsidRPr="001F787B">
              <w:rPr>
                <w:b/>
                <w:sz w:val="20"/>
                <w:szCs w:val="22"/>
                <w:lang w:val="es-ES"/>
              </w:rPr>
              <w:t>129,053</w:t>
            </w:r>
          </w:p>
        </w:tc>
        <w:tc>
          <w:tcPr>
            <w:tcW w:w="1671" w:type="dxa"/>
            <w:vAlign w:val="center"/>
          </w:tcPr>
          <w:p w:rsidR="003652F4" w:rsidRPr="001F787B" w:rsidRDefault="003652F4" w:rsidP="003B1D1E">
            <w:pPr>
              <w:pStyle w:val="Textoindependiente"/>
              <w:spacing w:before="183" w:line="360" w:lineRule="auto"/>
              <w:ind w:right="34"/>
              <w:jc w:val="center"/>
              <w:rPr>
                <w:b/>
                <w:sz w:val="20"/>
                <w:szCs w:val="22"/>
                <w:lang w:val="es-ES"/>
              </w:rPr>
            </w:pPr>
            <w:r w:rsidRPr="001F787B">
              <w:rPr>
                <w:b/>
                <w:sz w:val="20"/>
                <w:szCs w:val="22"/>
                <w:lang w:val="es-ES"/>
              </w:rPr>
              <w:t>70.2%</w:t>
            </w:r>
          </w:p>
        </w:tc>
      </w:tr>
      <w:tr w:rsidR="003652F4" w:rsidTr="00CD512B">
        <w:tc>
          <w:tcPr>
            <w:tcW w:w="2551" w:type="dxa"/>
          </w:tcPr>
          <w:p w:rsidR="003652F4" w:rsidRPr="001F787B" w:rsidRDefault="003652F4" w:rsidP="003B1D1E">
            <w:pPr>
              <w:pStyle w:val="Textoindependiente"/>
              <w:spacing w:before="183" w:line="360" w:lineRule="auto"/>
              <w:ind w:right="175"/>
              <w:jc w:val="center"/>
              <w:rPr>
                <w:b/>
                <w:sz w:val="20"/>
                <w:szCs w:val="22"/>
                <w:lang w:val="es-ES"/>
              </w:rPr>
            </w:pPr>
            <w:r w:rsidRPr="001F787B">
              <w:rPr>
                <w:b/>
                <w:sz w:val="20"/>
                <w:szCs w:val="22"/>
                <w:lang w:val="es-ES"/>
              </w:rPr>
              <w:t>Primaria (6-11 años)</w:t>
            </w:r>
          </w:p>
        </w:tc>
        <w:tc>
          <w:tcPr>
            <w:tcW w:w="2410" w:type="dxa"/>
            <w:vAlign w:val="center"/>
          </w:tcPr>
          <w:p w:rsidR="003652F4" w:rsidRPr="001F787B" w:rsidRDefault="003652F4" w:rsidP="003B1D1E">
            <w:pPr>
              <w:pStyle w:val="Textoindependiente"/>
              <w:spacing w:before="183" w:line="360" w:lineRule="auto"/>
              <w:ind w:right="176"/>
              <w:jc w:val="center"/>
              <w:rPr>
                <w:b/>
                <w:sz w:val="20"/>
                <w:szCs w:val="22"/>
                <w:lang w:val="es-ES"/>
              </w:rPr>
            </w:pPr>
            <w:r w:rsidRPr="001F787B">
              <w:rPr>
                <w:b/>
                <w:sz w:val="20"/>
                <w:szCs w:val="22"/>
                <w:lang w:val="es-ES"/>
              </w:rPr>
              <w:t>373,635</w:t>
            </w:r>
          </w:p>
        </w:tc>
        <w:tc>
          <w:tcPr>
            <w:tcW w:w="2268" w:type="dxa"/>
            <w:vAlign w:val="center"/>
          </w:tcPr>
          <w:p w:rsidR="003652F4" w:rsidRPr="001F787B" w:rsidRDefault="003652F4" w:rsidP="003B1D1E">
            <w:pPr>
              <w:pStyle w:val="Textoindependiente"/>
              <w:spacing w:before="183" w:line="360" w:lineRule="auto"/>
              <w:ind w:right="175"/>
              <w:jc w:val="center"/>
              <w:rPr>
                <w:b/>
                <w:sz w:val="20"/>
                <w:szCs w:val="22"/>
                <w:lang w:val="es-ES"/>
              </w:rPr>
            </w:pPr>
            <w:r w:rsidRPr="001F787B">
              <w:rPr>
                <w:b/>
                <w:sz w:val="20"/>
                <w:szCs w:val="22"/>
                <w:lang w:val="es-ES"/>
              </w:rPr>
              <w:t>382,165</w:t>
            </w:r>
          </w:p>
        </w:tc>
        <w:tc>
          <w:tcPr>
            <w:tcW w:w="1671" w:type="dxa"/>
            <w:vAlign w:val="center"/>
          </w:tcPr>
          <w:p w:rsidR="003652F4" w:rsidRPr="001F787B" w:rsidRDefault="003652F4" w:rsidP="003B1D1E">
            <w:pPr>
              <w:pStyle w:val="Textoindependiente"/>
              <w:spacing w:before="183" w:line="360" w:lineRule="auto"/>
              <w:ind w:right="175"/>
              <w:jc w:val="center"/>
              <w:rPr>
                <w:b/>
                <w:sz w:val="20"/>
                <w:szCs w:val="22"/>
                <w:lang w:val="es-ES"/>
              </w:rPr>
            </w:pPr>
            <w:r w:rsidRPr="001F787B">
              <w:rPr>
                <w:b/>
                <w:sz w:val="20"/>
                <w:szCs w:val="22"/>
                <w:lang w:val="es-ES"/>
              </w:rPr>
              <w:t>102.3%</w:t>
            </w:r>
          </w:p>
        </w:tc>
      </w:tr>
      <w:tr w:rsidR="003652F4" w:rsidTr="00CD512B">
        <w:tc>
          <w:tcPr>
            <w:tcW w:w="2551" w:type="dxa"/>
          </w:tcPr>
          <w:p w:rsidR="003652F4" w:rsidRPr="001F787B" w:rsidRDefault="003652F4" w:rsidP="003B1D1E">
            <w:pPr>
              <w:pStyle w:val="Textoindependiente"/>
              <w:spacing w:before="183" w:line="360" w:lineRule="auto"/>
              <w:ind w:right="33"/>
              <w:jc w:val="center"/>
              <w:rPr>
                <w:b/>
                <w:sz w:val="20"/>
                <w:szCs w:val="22"/>
                <w:lang w:val="es-ES"/>
              </w:rPr>
            </w:pPr>
            <w:r w:rsidRPr="001F787B">
              <w:rPr>
                <w:b/>
                <w:sz w:val="20"/>
                <w:szCs w:val="22"/>
                <w:lang w:val="es-ES"/>
              </w:rPr>
              <w:t>Secundaria (12-14 años)</w:t>
            </w:r>
          </w:p>
        </w:tc>
        <w:tc>
          <w:tcPr>
            <w:tcW w:w="2410" w:type="dxa"/>
            <w:vAlign w:val="center"/>
          </w:tcPr>
          <w:p w:rsidR="003652F4" w:rsidRPr="001F787B" w:rsidRDefault="003652F4" w:rsidP="003B1D1E">
            <w:pPr>
              <w:pStyle w:val="Textoindependiente"/>
              <w:spacing w:before="183" w:line="360" w:lineRule="auto"/>
              <w:ind w:right="176"/>
              <w:jc w:val="center"/>
              <w:rPr>
                <w:b/>
                <w:sz w:val="20"/>
                <w:szCs w:val="22"/>
                <w:lang w:val="es-ES"/>
              </w:rPr>
            </w:pPr>
            <w:r w:rsidRPr="001F787B">
              <w:rPr>
                <w:b/>
                <w:sz w:val="20"/>
                <w:szCs w:val="22"/>
                <w:lang w:val="es-ES"/>
              </w:rPr>
              <w:t>187,106</w:t>
            </w:r>
          </w:p>
        </w:tc>
        <w:tc>
          <w:tcPr>
            <w:tcW w:w="2268" w:type="dxa"/>
            <w:vAlign w:val="center"/>
          </w:tcPr>
          <w:p w:rsidR="003652F4" w:rsidRPr="001F787B" w:rsidRDefault="003652F4" w:rsidP="003B1D1E">
            <w:pPr>
              <w:pStyle w:val="Textoindependiente"/>
              <w:spacing w:before="183" w:line="360" w:lineRule="auto"/>
              <w:ind w:right="175"/>
              <w:jc w:val="center"/>
              <w:rPr>
                <w:b/>
                <w:sz w:val="20"/>
                <w:szCs w:val="22"/>
                <w:lang w:val="es-ES"/>
              </w:rPr>
            </w:pPr>
            <w:r w:rsidRPr="001F787B">
              <w:rPr>
                <w:b/>
                <w:sz w:val="20"/>
                <w:szCs w:val="22"/>
                <w:lang w:val="es-ES"/>
              </w:rPr>
              <w:t>171,692</w:t>
            </w:r>
          </w:p>
        </w:tc>
        <w:tc>
          <w:tcPr>
            <w:tcW w:w="1671" w:type="dxa"/>
            <w:vAlign w:val="center"/>
          </w:tcPr>
          <w:p w:rsidR="003652F4" w:rsidRPr="001F787B" w:rsidRDefault="003652F4" w:rsidP="003B1D1E">
            <w:pPr>
              <w:pStyle w:val="Textoindependiente"/>
              <w:spacing w:before="183" w:line="360" w:lineRule="auto"/>
              <w:ind w:right="34"/>
              <w:jc w:val="center"/>
              <w:rPr>
                <w:b/>
                <w:sz w:val="20"/>
                <w:szCs w:val="22"/>
                <w:lang w:val="es-ES"/>
              </w:rPr>
            </w:pPr>
            <w:r w:rsidRPr="001F787B">
              <w:rPr>
                <w:b/>
                <w:sz w:val="20"/>
                <w:szCs w:val="22"/>
                <w:lang w:val="es-ES"/>
              </w:rPr>
              <w:t>91.8%</w:t>
            </w:r>
          </w:p>
        </w:tc>
      </w:tr>
    </w:tbl>
    <w:p w:rsidR="003652F4" w:rsidRDefault="003652F4" w:rsidP="00CD512B">
      <w:pPr>
        <w:pStyle w:val="Textoindependiente"/>
        <w:spacing w:before="183" w:line="360" w:lineRule="auto"/>
        <w:ind w:left="1560" w:right="1143"/>
        <w:jc w:val="both"/>
        <w:rPr>
          <w:b/>
          <w:sz w:val="18"/>
          <w:szCs w:val="18"/>
          <w:lang w:val="es-ES"/>
        </w:rPr>
      </w:pPr>
      <w:r w:rsidRPr="007E0872">
        <w:rPr>
          <w:b/>
          <w:sz w:val="18"/>
          <w:szCs w:val="18"/>
          <w:lang w:val="es-ES"/>
        </w:rPr>
        <w:t>Fuente: SEE</w:t>
      </w:r>
      <w:r>
        <w:rPr>
          <w:b/>
          <w:sz w:val="18"/>
          <w:szCs w:val="18"/>
          <w:lang w:val="es-ES"/>
        </w:rPr>
        <w:t xml:space="preserve">/DECE/Departamento de Información y Estadística Educativa. (Formato </w:t>
      </w:r>
      <w:proofErr w:type="gramStart"/>
      <w:r>
        <w:rPr>
          <w:b/>
          <w:sz w:val="18"/>
          <w:szCs w:val="18"/>
          <w:lang w:val="es-ES"/>
        </w:rPr>
        <w:t>911,SEP</w:t>
      </w:r>
      <w:proofErr w:type="gramEnd"/>
      <w:r>
        <w:rPr>
          <w:b/>
          <w:sz w:val="18"/>
          <w:szCs w:val="18"/>
          <w:lang w:val="es-ES"/>
        </w:rPr>
        <w:t>)</w:t>
      </w:r>
    </w:p>
    <w:p w:rsidR="003652F4" w:rsidRPr="007E0872" w:rsidRDefault="003652F4" w:rsidP="003652F4">
      <w:pPr>
        <w:pStyle w:val="Textoindependiente"/>
        <w:spacing w:before="183" w:line="360" w:lineRule="auto"/>
        <w:ind w:left="1134" w:right="1143"/>
        <w:jc w:val="both"/>
        <w:rPr>
          <w:b/>
          <w:sz w:val="18"/>
          <w:szCs w:val="18"/>
          <w:lang w:val="es-ES"/>
        </w:rPr>
      </w:pPr>
    </w:p>
    <w:p w:rsidR="003652F4" w:rsidRDefault="005210A9" w:rsidP="00CD512B">
      <w:pPr>
        <w:pStyle w:val="Textoindependiente"/>
        <w:spacing w:before="183" w:line="360" w:lineRule="auto"/>
        <w:ind w:left="1560" w:right="1143"/>
        <w:jc w:val="both"/>
        <w:rPr>
          <w:b/>
          <w:lang w:val="es-ES"/>
        </w:rPr>
      </w:pPr>
      <w:r>
        <w:rPr>
          <w:b/>
          <w:lang w:val="es-ES"/>
        </w:rPr>
        <w:t>Tabla 6</w:t>
      </w:r>
      <w:r w:rsidR="003652F4">
        <w:rPr>
          <w:b/>
          <w:lang w:val="es-ES"/>
        </w:rPr>
        <w:t xml:space="preserve">.  Alumnos de Educación Básica Inscritos por Municipio </w:t>
      </w:r>
    </w:p>
    <w:tbl>
      <w:tblPr>
        <w:tblStyle w:val="Tablaconcuadrcula"/>
        <w:tblW w:w="0" w:type="auto"/>
        <w:tblInd w:w="1555" w:type="dxa"/>
        <w:tblLook w:val="04A0" w:firstRow="1" w:lastRow="0" w:firstColumn="1" w:lastColumn="0" w:noHBand="0" w:noVBand="1"/>
      </w:tblPr>
      <w:tblGrid>
        <w:gridCol w:w="2343"/>
        <w:gridCol w:w="2334"/>
        <w:gridCol w:w="2268"/>
        <w:gridCol w:w="1985"/>
      </w:tblGrid>
      <w:tr w:rsidR="003652F4" w:rsidTr="00CD512B">
        <w:tc>
          <w:tcPr>
            <w:tcW w:w="2343" w:type="dxa"/>
            <w:shd w:val="clear" w:color="auto" w:fill="B8CCE4" w:themeFill="accent1" w:themeFillTint="66"/>
          </w:tcPr>
          <w:p w:rsidR="003652F4" w:rsidRDefault="003652F4" w:rsidP="003B1D1E">
            <w:pPr>
              <w:pStyle w:val="Textoindependiente"/>
              <w:spacing w:before="183" w:line="360" w:lineRule="auto"/>
              <w:ind w:right="109"/>
              <w:jc w:val="center"/>
              <w:rPr>
                <w:b/>
                <w:lang w:val="es-ES"/>
              </w:rPr>
            </w:pPr>
            <w:r>
              <w:rPr>
                <w:b/>
                <w:lang w:val="es-ES"/>
              </w:rPr>
              <w:t>Municipio</w:t>
            </w:r>
          </w:p>
        </w:tc>
        <w:tc>
          <w:tcPr>
            <w:tcW w:w="2334" w:type="dxa"/>
            <w:shd w:val="clear" w:color="auto" w:fill="B8CCE4" w:themeFill="accent1" w:themeFillTint="66"/>
          </w:tcPr>
          <w:p w:rsidR="003652F4" w:rsidRDefault="003652F4" w:rsidP="003B1D1E">
            <w:pPr>
              <w:pStyle w:val="Textoindependiente"/>
              <w:spacing w:before="183" w:line="360" w:lineRule="auto"/>
              <w:ind w:right="175"/>
              <w:jc w:val="center"/>
              <w:rPr>
                <w:b/>
                <w:lang w:val="es-ES"/>
              </w:rPr>
            </w:pPr>
            <w:r>
              <w:rPr>
                <w:b/>
                <w:lang w:val="es-ES"/>
              </w:rPr>
              <w:t>Preescolar</w:t>
            </w:r>
          </w:p>
        </w:tc>
        <w:tc>
          <w:tcPr>
            <w:tcW w:w="2268" w:type="dxa"/>
            <w:shd w:val="clear" w:color="auto" w:fill="B8CCE4" w:themeFill="accent1" w:themeFillTint="66"/>
          </w:tcPr>
          <w:p w:rsidR="003652F4" w:rsidRDefault="003652F4" w:rsidP="003B1D1E">
            <w:pPr>
              <w:pStyle w:val="Textoindependiente"/>
              <w:spacing w:before="183" w:line="360" w:lineRule="auto"/>
              <w:ind w:right="33"/>
              <w:jc w:val="center"/>
              <w:rPr>
                <w:b/>
                <w:lang w:val="es-ES"/>
              </w:rPr>
            </w:pPr>
            <w:r>
              <w:rPr>
                <w:b/>
                <w:lang w:val="es-ES"/>
              </w:rPr>
              <w:t>Primaria</w:t>
            </w:r>
          </w:p>
        </w:tc>
        <w:tc>
          <w:tcPr>
            <w:tcW w:w="1985" w:type="dxa"/>
            <w:shd w:val="clear" w:color="auto" w:fill="B8CCE4" w:themeFill="accent1" w:themeFillTint="66"/>
          </w:tcPr>
          <w:p w:rsidR="003652F4" w:rsidRDefault="003652F4" w:rsidP="003B1D1E">
            <w:pPr>
              <w:pStyle w:val="Textoindependiente"/>
              <w:spacing w:before="183" w:line="360" w:lineRule="auto"/>
              <w:ind w:right="175"/>
              <w:jc w:val="center"/>
              <w:rPr>
                <w:b/>
                <w:lang w:val="es-ES"/>
              </w:rPr>
            </w:pPr>
            <w:r>
              <w:rPr>
                <w:b/>
                <w:lang w:val="es-ES"/>
              </w:rPr>
              <w:t>Secundaria</w:t>
            </w:r>
          </w:p>
        </w:tc>
      </w:tr>
      <w:tr w:rsidR="003652F4" w:rsidTr="00CD512B">
        <w:tc>
          <w:tcPr>
            <w:tcW w:w="2343" w:type="dxa"/>
          </w:tcPr>
          <w:p w:rsidR="003652F4" w:rsidRPr="0073720A" w:rsidRDefault="003652F4" w:rsidP="003B1D1E">
            <w:pPr>
              <w:pStyle w:val="Textoindependiente"/>
              <w:spacing w:before="183" w:line="360" w:lineRule="auto"/>
              <w:ind w:right="109"/>
              <w:jc w:val="both"/>
              <w:rPr>
                <w:b/>
                <w:sz w:val="22"/>
                <w:szCs w:val="22"/>
                <w:lang w:val="es-ES"/>
              </w:rPr>
            </w:pPr>
            <w:r>
              <w:rPr>
                <w:b/>
                <w:sz w:val="22"/>
                <w:szCs w:val="22"/>
                <w:lang w:val="es-ES"/>
              </w:rPr>
              <w:t>Ensenada</w:t>
            </w:r>
          </w:p>
        </w:tc>
        <w:tc>
          <w:tcPr>
            <w:tcW w:w="2334" w:type="dxa"/>
            <w:vAlign w:val="center"/>
          </w:tcPr>
          <w:p w:rsidR="003652F4" w:rsidRPr="0073720A" w:rsidRDefault="003652F4" w:rsidP="003B1D1E">
            <w:pPr>
              <w:pStyle w:val="Textoindependiente"/>
              <w:spacing w:before="183" w:line="360" w:lineRule="auto"/>
              <w:ind w:right="33"/>
              <w:jc w:val="center"/>
              <w:rPr>
                <w:b/>
                <w:sz w:val="22"/>
                <w:szCs w:val="22"/>
                <w:lang w:val="es-ES"/>
              </w:rPr>
            </w:pPr>
            <w:r>
              <w:rPr>
                <w:b/>
                <w:sz w:val="22"/>
                <w:szCs w:val="22"/>
                <w:lang w:val="es-ES"/>
              </w:rPr>
              <w:t>19,226</w:t>
            </w:r>
          </w:p>
        </w:tc>
        <w:tc>
          <w:tcPr>
            <w:tcW w:w="2268"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61,740</w:t>
            </w:r>
          </w:p>
        </w:tc>
        <w:tc>
          <w:tcPr>
            <w:tcW w:w="1985"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27,828</w:t>
            </w:r>
          </w:p>
        </w:tc>
      </w:tr>
      <w:tr w:rsidR="003652F4" w:rsidTr="00CD512B">
        <w:tc>
          <w:tcPr>
            <w:tcW w:w="2343" w:type="dxa"/>
          </w:tcPr>
          <w:p w:rsidR="003652F4" w:rsidRPr="0073720A" w:rsidRDefault="003652F4" w:rsidP="003B1D1E">
            <w:pPr>
              <w:pStyle w:val="Textoindependiente"/>
              <w:spacing w:before="183" w:line="360" w:lineRule="auto"/>
              <w:ind w:right="109"/>
              <w:jc w:val="both"/>
              <w:rPr>
                <w:b/>
                <w:sz w:val="22"/>
                <w:szCs w:val="22"/>
                <w:lang w:val="es-ES"/>
              </w:rPr>
            </w:pPr>
            <w:r>
              <w:rPr>
                <w:b/>
                <w:sz w:val="22"/>
                <w:szCs w:val="22"/>
                <w:lang w:val="es-ES"/>
              </w:rPr>
              <w:t>Mexicali</w:t>
            </w:r>
          </w:p>
        </w:tc>
        <w:tc>
          <w:tcPr>
            <w:tcW w:w="2334" w:type="dxa"/>
            <w:vAlign w:val="center"/>
          </w:tcPr>
          <w:p w:rsidR="003652F4" w:rsidRPr="0073720A" w:rsidRDefault="003652F4" w:rsidP="003B1D1E">
            <w:pPr>
              <w:pStyle w:val="Textoindependiente"/>
              <w:spacing w:before="183" w:line="360" w:lineRule="auto"/>
              <w:ind w:right="33"/>
              <w:jc w:val="center"/>
              <w:rPr>
                <w:b/>
                <w:sz w:val="22"/>
                <w:szCs w:val="22"/>
                <w:lang w:val="es-ES"/>
              </w:rPr>
            </w:pPr>
            <w:r>
              <w:rPr>
                <w:b/>
                <w:sz w:val="22"/>
                <w:szCs w:val="22"/>
                <w:lang w:val="es-ES"/>
              </w:rPr>
              <w:t>35,599</w:t>
            </w:r>
          </w:p>
        </w:tc>
        <w:tc>
          <w:tcPr>
            <w:tcW w:w="2268"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104,230</w:t>
            </w:r>
          </w:p>
        </w:tc>
        <w:tc>
          <w:tcPr>
            <w:tcW w:w="1985"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50,349</w:t>
            </w:r>
          </w:p>
        </w:tc>
      </w:tr>
      <w:tr w:rsidR="003652F4" w:rsidTr="00CD512B">
        <w:tc>
          <w:tcPr>
            <w:tcW w:w="2343" w:type="dxa"/>
          </w:tcPr>
          <w:p w:rsidR="003652F4" w:rsidRPr="0073720A" w:rsidRDefault="003652F4" w:rsidP="003B1D1E">
            <w:pPr>
              <w:pStyle w:val="Textoindependiente"/>
              <w:spacing w:before="183" w:line="360" w:lineRule="auto"/>
              <w:ind w:right="109"/>
              <w:jc w:val="both"/>
              <w:rPr>
                <w:b/>
                <w:sz w:val="22"/>
                <w:szCs w:val="22"/>
                <w:lang w:val="es-ES"/>
              </w:rPr>
            </w:pPr>
            <w:r>
              <w:rPr>
                <w:b/>
                <w:sz w:val="22"/>
                <w:szCs w:val="22"/>
                <w:lang w:val="es-ES"/>
              </w:rPr>
              <w:t>Tecate</w:t>
            </w:r>
          </w:p>
        </w:tc>
        <w:tc>
          <w:tcPr>
            <w:tcW w:w="2334" w:type="dxa"/>
            <w:vAlign w:val="center"/>
          </w:tcPr>
          <w:p w:rsidR="003652F4" w:rsidRPr="0073720A" w:rsidRDefault="003652F4" w:rsidP="003B1D1E">
            <w:pPr>
              <w:pStyle w:val="Textoindependiente"/>
              <w:spacing w:before="183" w:line="360" w:lineRule="auto"/>
              <w:ind w:right="33"/>
              <w:jc w:val="center"/>
              <w:rPr>
                <w:b/>
                <w:sz w:val="22"/>
                <w:szCs w:val="22"/>
                <w:lang w:val="es-ES"/>
              </w:rPr>
            </w:pPr>
            <w:r>
              <w:rPr>
                <w:b/>
                <w:sz w:val="22"/>
                <w:szCs w:val="22"/>
                <w:lang w:val="es-ES"/>
              </w:rPr>
              <w:t>3,981</w:t>
            </w:r>
          </w:p>
        </w:tc>
        <w:tc>
          <w:tcPr>
            <w:tcW w:w="2268"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12,094</w:t>
            </w:r>
          </w:p>
        </w:tc>
        <w:tc>
          <w:tcPr>
            <w:tcW w:w="1985" w:type="dxa"/>
            <w:vAlign w:val="center"/>
          </w:tcPr>
          <w:p w:rsidR="003652F4" w:rsidRPr="0073720A" w:rsidRDefault="003652F4" w:rsidP="003B1D1E">
            <w:pPr>
              <w:pStyle w:val="Textoindependiente"/>
              <w:spacing w:before="183" w:line="360" w:lineRule="auto"/>
              <w:ind w:right="34"/>
              <w:jc w:val="center"/>
              <w:rPr>
                <w:b/>
                <w:sz w:val="22"/>
                <w:szCs w:val="22"/>
                <w:lang w:val="es-ES"/>
              </w:rPr>
            </w:pPr>
            <w:r>
              <w:rPr>
                <w:b/>
                <w:sz w:val="22"/>
                <w:szCs w:val="22"/>
                <w:lang w:val="es-ES"/>
              </w:rPr>
              <w:t>5,725</w:t>
            </w:r>
          </w:p>
        </w:tc>
      </w:tr>
      <w:tr w:rsidR="003652F4" w:rsidTr="00CD512B">
        <w:tc>
          <w:tcPr>
            <w:tcW w:w="2343" w:type="dxa"/>
          </w:tcPr>
          <w:p w:rsidR="003652F4" w:rsidRPr="0073720A" w:rsidRDefault="003652F4" w:rsidP="003B1D1E">
            <w:pPr>
              <w:pStyle w:val="Textoindependiente"/>
              <w:spacing w:before="183" w:line="360" w:lineRule="auto"/>
              <w:ind w:right="109"/>
              <w:jc w:val="both"/>
              <w:rPr>
                <w:b/>
                <w:sz w:val="22"/>
                <w:szCs w:val="22"/>
                <w:lang w:val="es-ES"/>
              </w:rPr>
            </w:pPr>
            <w:r>
              <w:rPr>
                <w:b/>
                <w:sz w:val="22"/>
                <w:szCs w:val="22"/>
                <w:lang w:val="es-ES"/>
              </w:rPr>
              <w:t>Tijuana</w:t>
            </w:r>
          </w:p>
        </w:tc>
        <w:tc>
          <w:tcPr>
            <w:tcW w:w="2334" w:type="dxa"/>
            <w:vAlign w:val="center"/>
          </w:tcPr>
          <w:p w:rsidR="003652F4" w:rsidRPr="0073720A" w:rsidRDefault="003652F4" w:rsidP="003B1D1E">
            <w:pPr>
              <w:pStyle w:val="Textoindependiente"/>
              <w:spacing w:before="183" w:line="360" w:lineRule="auto"/>
              <w:ind w:right="33"/>
              <w:jc w:val="center"/>
              <w:rPr>
                <w:b/>
                <w:sz w:val="22"/>
                <w:szCs w:val="22"/>
                <w:lang w:val="es-ES"/>
              </w:rPr>
            </w:pPr>
            <w:r>
              <w:rPr>
                <w:b/>
                <w:sz w:val="22"/>
                <w:szCs w:val="22"/>
                <w:lang w:val="es-ES"/>
              </w:rPr>
              <w:t>50,677</w:t>
            </w:r>
          </w:p>
        </w:tc>
        <w:tc>
          <w:tcPr>
            <w:tcW w:w="2268"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197,589</w:t>
            </w:r>
          </w:p>
        </w:tc>
        <w:tc>
          <w:tcPr>
            <w:tcW w:w="1985"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91,161</w:t>
            </w:r>
          </w:p>
        </w:tc>
      </w:tr>
      <w:tr w:rsidR="003652F4" w:rsidTr="00CD512B">
        <w:tc>
          <w:tcPr>
            <w:tcW w:w="2343" w:type="dxa"/>
          </w:tcPr>
          <w:p w:rsidR="003652F4" w:rsidRPr="0073720A" w:rsidRDefault="003652F4" w:rsidP="003B1D1E">
            <w:pPr>
              <w:pStyle w:val="Textoindependiente"/>
              <w:spacing w:before="183" w:line="360" w:lineRule="auto"/>
              <w:ind w:right="109"/>
              <w:jc w:val="both"/>
              <w:rPr>
                <w:b/>
                <w:sz w:val="22"/>
                <w:szCs w:val="22"/>
                <w:lang w:val="es-ES"/>
              </w:rPr>
            </w:pPr>
            <w:r>
              <w:rPr>
                <w:b/>
                <w:sz w:val="22"/>
                <w:szCs w:val="22"/>
                <w:lang w:val="es-ES"/>
              </w:rPr>
              <w:t>Playas de Rosarito</w:t>
            </w:r>
          </w:p>
        </w:tc>
        <w:tc>
          <w:tcPr>
            <w:tcW w:w="2334" w:type="dxa"/>
            <w:vAlign w:val="center"/>
          </w:tcPr>
          <w:p w:rsidR="003652F4" w:rsidRPr="0073720A" w:rsidRDefault="003652F4" w:rsidP="003B1D1E">
            <w:pPr>
              <w:pStyle w:val="Textoindependiente"/>
              <w:spacing w:before="183" w:line="360" w:lineRule="auto"/>
              <w:ind w:right="33"/>
              <w:jc w:val="center"/>
              <w:rPr>
                <w:b/>
                <w:sz w:val="22"/>
                <w:szCs w:val="22"/>
                <w:lang w:val="es-ES"/>
              </w:rPr>
            </w:pPr>
            <w:r>
              <w:rPr>
                <w:b/>
                <w:sz w:val="22"/>
                <w:szCs w:val="22"/>
                <w:lang w:val="es-ES"/>
              </w:rPr>
              <w:t>3,887</w:t>
            </w:r>
          </w:p>
        </w:tc>
        <w:tc>
          <w:tcPr>
            <w:tcW w:w="2268" w:type="dxa"/>
            <w:vAlign w:val="center"/>
          </w:tcPr>
          <w:p w:rsidR="003652F4" w:rsidRPr="0073720A" w:rsidRDefault="003652F4" w:rsidP="003B1D1E">
            <w:pPr>
              <w:pStyle w:val="Textoindependiente"/>
              <w:spacing w:before="183" w:line="360" w:lineRule="auto"/>
              <w:ind w:right="175"/>
              <w:jc w:val="center"/>
              <w:rPr>
                <w:b/>
                <w:sz w:val="22"/>
                <w:szCs w:val="22"/>
                <w:lang w:val="es-ES"/>
              </w:rPr>
            </w:pPr>
            <w:r>
              <w:rPr>
                <w:b/>
                <w:sz w:val="22"/>
                <w:szCs w:val="22"/>
                <w:lang w:val="es-ES"/>
              </w:rPr>
              <w:t>13,584</w:t>
            </w:r>
          </w:p>
        </w:tc>
        <w:tc>
          <w:tcPr>
            <w:tcW w:w="1985" w:type="dxa"/>
            <w:vAlign w:val="center"/>
          </w:tcPr>
          <w:p w:rsidR="003652F4" w:rsidRPr="0073720A" w:rsidRDefault="003652F4" w:rsidP="003B1D1E">
            <w:pPr>
              <w:pStyle w:val="Textoindependiente"/>
              <w:spacing w:before="183" w:line="360" w:lineRule="auto"/>
              <w:ind w:right="34"/>
              <w:jc w:val="center"/>
              <w:rPr>
                <w:b/>
                <w:sz w:val="22"/>
                <w:szCs w:val="22"/>
                <w:lang w:val="es-ES"/>
              </w:rPr>
            </w:pPr>
            <w:r>
              <w:rPr>
                <w:b/>
                <w:sz w:val="22"/>
                <w:szCs w:val="22"/>
                <w:lang w:val="es-ES"/>
              </w:rPr>
              <w:t>6,519</w:t>
            </w:r>
          </w:p>
        </w:tc>
      </w:tr>
    </w:tbl>
    <w:p w:rsidR="003652F4" w:rsidRPr="007E0872" w:rsidRDefault="003652F4" w:rsidP="00CD512B">
      <w:pPr>
        <w:pStyle w:val="Textoindependiente"/>
        <w:spacing w:before="183" w:line="360" w:lineRule="auto"/>
        <w:ind w:left="1560" w:right="1143"/>
        <w:jc w:val="both"/>
        <w:rPr>
          <w:b/>
          <w:sz w:val="18"/>
          <w:szCs w:val="18"/>
          <w:lang w:val="es-ES"/>
        </w:rPr>
      </w:pPr>
      <w:r w:rsidRPr="007E0872">
        <w:rPr>
          <w:b/>
          <w:sz w:val="18"/>
          <w:szCs w:val="18"/>
          <w:lang w:val="es-ES"/>
        </w:rPr>
        <w:t>Fuente: SEE</w:t>
      </w:r>
      <w:r>
        <w:rPr>
          <w:b/>
          <w:sz w:val="18"/>
          <w:szCs w:val="18"/>
          <w:lang w:val="es-ES"/>
        </w:rPr>
        <w:t xml:space="preserve">/DECE/Departamento de Información y Estadística Educativa. (Formato </w:t>
      </w:r>
      <w:proofErr w:type="gramStart"/>
      <w:r>
        <w:rPr>
          <w:b/>
          <w:sz w:val="18"/>
          <w:szCs w:val="18"/>
          <w:lang w:val="es-ES"/>
        </w:rPr>
        <w:t>911,SEP</w:t>
      </w:r>
      <w:proofErr w:type="gramEnd"/>
      <w:r>
        <w:rPr>
          <w:b/>
          <w:sz w:val="18"/>
          <w:szCs w:val="18"/>
          <w:lang w:val="es-ES"/>
        </w:rPr>
        <w:t>)</w:t>
      </w:r>
    </w:p>
    <w:p w:rsidR="00164613" w:rsidRDefault="00164613" w:rsidP="00EA2A95">
      <w:pPr>
        <w:pStyle w:val="Textoindependiente"/>
        <w:spacing w:line="360" w:lineRule="auto"/>
        <w:ind w:left="1440" w:right="1401" w:firstLine="970"/>
        <w:jc w:val="both"/>
        <w:rPr>
          <w:lang w:val="es-ES"/>
        </w:rPr>
      </w:pPr>
    </w:p>
    <w:p w:rsidR="00EA2A95" w:rsidRDefault="00EA2A95">
      <w:pPr>
        <w:pStyle w:val="Textoindependiente"/>
        <w:spacing w:line="360" w:lineRule="auto"/>
        <w:ind w:left="1440" w:right="1401"/>
        <w:jc w:val="both"/>
        <w:rPr>
          <w:lang w:val="es-ES"/>
        </w:rPr>
      </w:pPr>
    </w:p>
    <w:p w:rsidR="00EA2A95" w:rsidRPr="000514E4" w:rsidRDefault="000514E4">
      <w:pPr>
        <w:pStyle w:val="Textoindependiente"/>
        <w:spacing w:line="360" w:lineRule="auto"/>
        <w:ind w:left="1440" w:right="1401"/>
        <w:jc w:val="both"/>
        <w:rPr>
          <w:b/>
          <w:sz w:val="20"/>
          <w:szCs w:val="20"/>
          <w:lang w:val="es-ES"/>
        </w:rPr>
      </w:pPr>
      <w:r>
        <w:rPr>
          <w:lang w:val="es-ES"/>
        </w:rPr>
        <w:tab/>
        <w:t xml:space="preserve">         </w:t>
      </w:r>
    </w:p>
    <w:p w:rsidR="00EA2A95" w:rsidRDefault="00EA2A95" w:rsidP="000514E4">
      <w:pPr>
        <w:pStyle w:val="Textoindependiente"/>
        <w:spacing w:line="360" w:lineRule="auto"/>
        <w:ind w:left="1440" w:right="1401" w:firstLine="970"/>
        <w:jc w:val="both"/>
        <w:rPr>
          <w:lang w:val="es-ES"/>
        </w:rPr>
      </w:pPr>
    </w:p>
    <w:p w:rsidR="00EA2A95" w:rsidRDefault="00EA2A95">
      <w:pPr>
        <w:pStyle w:val="Textoindependiente"/>
        <w:spacing w:line="360" w:lineRule="auto"/>
        <w:ind w:left="1440" w:right="1401"/>
        <w:jc w:val="both"/>
        <w:rPr>
          <w:lang w:val="es-ES"/>
        </w:rPr>
      </w:pPr>
    </w:p>
    <w:p w:rsidR="00EA2A95" w:rsidRDefault="00EA2A95">
      <w:pPr>
        <w:pStyle w:val="Textoindependiente"/>
        <w:spacing w:line="360" w:lineRule="auto"/>
        <w:ind w:left="1440" w:right="1401"/>
        <w:jc w:val="both"/>
        <w:rPr>
          <w:lang w:val="es-ES"/>
        </w:rPr>
      </w:pPr>
    </w:p>
    <w:p w:rsidR="009963A7" w:rsidRDefault="009963A7" w:rsidP="009D1509">
      <w:pPr>
        <w:pStyle w:val="Textoindependiente"/>
        <w:spacing w:line="360" w:lineRule="auto"/>
        <w:ind w:left="1440" w:right="1401"/>
        <w:jc w:val="both"/>
        <w:rPr>
          <w:b/>
          <w:lang w:val="es-ES"/>
        </w:rPr>
      </w:pPr>
    </w:p>
    <w:p w:rsidR="00890163" w:rsidRDefault="009963A7" w:rsidP="00706F29">
      <w:pPr>
        <w:pStyle w:val="Textoindependiente"/>
        <w:spacing w:line="360" w:lineRule="auto"/>
        <w:ind w:left="1843" w:right="1710"/>
        <w:jc w:val="both"/>
        <w:rPr>
          <w:b/>
          <w:lang w:val="es-ES"/>
        </w:rPr>
      </w:pPr>
      <w:r>
        <w:rPr>
          <w:b/>
          <w:lang w:val="es-ES"/>
        </w:rPr>
        <w:t>Análisis de los Indicadores.</w:t>
      </w:r>
    </w:p>
    <w:p w:rsidR="003652F4" w:rsidRDefault="003652F4" w:rsidP="00706F29">
      <w:pPr>
        <w:pStyle w:val="Textoindependiente"/>
        <w:spacing w:line="360" w:lineRule="auto"/>
        <w:ind w:left="1843" w:right="1710"/>
        <w:jc w:val="both"/>
        <w:rPr>
          <w:b/>
          <w:lang w:val="es-ES"/>
        </w:rPr>
      </w:pPr>
    </w:p>
    <w:p w:rsidR="007E65FC" w:rsidRDefault="009963A7" w:rsidP="00706F29">
      <w:pPr>
        <w:spacing w:line="360" w:lineRule="auto"/>
        <w:ind w:left="1843" w:right="1710"/>
        <w:jc w:val="both"/>
        <w:rPr>
          <w:rFonts w:cs="Times New Roman"/>
          <w:sz w:val="24"/>
          <w:szCs w:val="24"/>
          <w:lang w:val="gl" w:eastAsia="gl"/>
        </w:rPr>
      </w:pPr>
      <w:r w:rsidRPr="00252625">
        <w:rPr>
          <w:rFonts w:cs="Times New Roman"/>
          <w:sz w:val="24"/>
          <w:szCs w:val="24"/>
          <w:lang w:val="es-ES" w:eastAsia="gl"/>
        </w:rPr>
        <w:t>Para efectos del ejercicio de 2017, la instancia responsable del Programa no cuenta con una Matriz de Indicadores</w:t>
      </w:r>
      <w:r w:rsidR="007E65FC">
        <w:rPr>
          <w:rFonts w:cs="Times New Roman"/>
          <w:sz w:val="24"/>
          <w:szCs w:val="24"/>
          <w:lang w:val="es-ES" w:eastAsia="gl"/>
        </w:rPr>
        <w:t xml:space="preserve"> que mida de manera clara indicadores estratégicos y de gestión, sin embargo, podemos identificar que como parte de los Aspectos Susceptibles de Mejora</w:t>
      </w:r>
      <w:r w:rsidR="00252625">
        <w:rPr>
          <w:rFonts w:cs="Times New Roman"/>
          <w:sz w:val="24"/>
          <w:szCs w:val="24"/>
          <w:lang w:val="es-ES" w:eastAsia="gl"/>
        </w:rPr>
        <w:t xml:space="preserve"> provenientes de la anterior evaluación</w:t>
      </w:r>
      <w:r w:rsidR="007E65FC">
        <w:rPr>
          <w:rFonts w:cs="Times New Roman"/>
          <w:sz w:val="24"/>
          <w:szCs w:val="24"/>
          <w:lang w:val="gl" w:eastAsia="gl"/>
        </w:rPr>
        <w:t xml:space="preserve">, se </w:t>
      </w:r>
      <w:proofErr w:type="spellStart"/>
      <w:r w:rsidR="0025193D">
        <w:rPr>
          <w:rFonts w:cs="Times New Roman"/>
          <w:sz w:val="24"/>
          <w:szCs w:val="24"/>
          <w:lang w:val="gl" w:eastAsia="gl"/>
        </w:rPr>
        <w:t>identificó</w:t>
      </w:r>
      <w:proofErr w:type="spellEnd"/>
      <w:r w:rsidR="0025193D">
        <w:rPr>
          <w:rFonts w:cs="Times New Roman"/>
          <w:sz w:val="24"/>
          <w:szCs w:val="24"/>
          <w:lang w:val="gl" w:eastAsia="gl"/>
        </w:rPr>
        <w:t xml:space="preserve"> que para el </w:t>
      </w:r>
      <w:proofErr w:type="spellStart"/>
      <w:r w:rsidR="0025193D">
        <w:rPr>
          <w:rFonts w:cs="Times New Roman"/>
          <w:sz w:val="24"/>
          <w:szCs w:val="24"/>
          <w:lang w:val="gl" w:eastAsia="gl"/>
        </w:rPr>
        <w:t>ejercicio</w:t>
      </w:r>
      <w:proofErr w:type="spellEnd"/>
      <w:r w:rsidR="0025193D">
        <w:rPr>
          <w:rFonts w:cs="Times New Roman"/>
          <w:sz w:val="24"/>
          <w:szCs w:val="24"/>
          <w:lang w:val="gl" w:eastAsia="gl"/>
        </w:rPr>
        <w:t xml:space="preserve"> 2018, se </w:t>
      </w:r>
      <w:proofErr w:type="spellStart"/>
      <w:r w:rsidR="0025193D">
        <w:rPr>
          <w:rFonts w:cs="Times New Roman"/>
          <w:sz w:val="24"/>
          <w:szCs w:val="24"/>
          <w:lang w:val="gl" w:eastAsia="gl"/>
        </w:rPr>
        <w:t>diseño</w:t>
      </w:r>
      <w:proofErr w:type="spellEnd"/>
      <w:r w:rsidR="0025193D">
        <w:rPr>
          <w:rFonts w:cs="Times New Roman"/>
          <w:sz w:val="24"/>
          <w:szCs w:val="24"/>
          <w:lang w:val="gl" w:eastAsia="gl"/>
        </w:rPr>
        <w:t xml:space="preserve"> una matriz de resultados propia (MIR), en la que se observa que el Fin es </w:t>
      </w:r>
      <w:r w:rsidR="00252625">
        <w:rPr>
          <w:rFonts w:cs="Times New Roman"/>
          <w:sz w:val="24"/>
          <w:szCs w:val="24"/>
          <w:lang w:val="gl" w:eastAsia="gl"/>
        </w:rPr>
        <w:t xml:space="preserve">“alcanzar y mantener el 90% de las escuelas de educación básica </w:t>
      </w:r>
      <w:r w:rsidR="0025193D">
        <w:rPr>
          <w:rFonts w:cs="Times New Roman"/>
          <w:sz w:val="24"/>
          <w:szCs w:val="24"/>
          <w:lang w:val="gl" w:eastAsia="gl"/>
        </w:rPr>
        <w:t xml:space="preserve">con la integración de </w:t>
      </w:r>
      <w:proofErr w:type="spellStart"/>
      <w:r w:rsidR="00252625">
        <w:rPr>
          <w:rFonts w:cs="Times New Roman"/>
          <w:sz w:val="24"/>
          <w:szCs w:val="24"/>
          <w:lang w:val="gl" w:eastAsia="gl"/>
        </w:rPr>
        <w:t>Consejos</w:t>
      </w:r>
      <w:proofErr w:type="spellEnd"/>
      <w:r w:rsidR="00252625">
        <w:rPr>
          <w:rFonts w:cs="Times New Roman"/>
          <w:sz w:val="24"/>
          <w:szCs w:val="24"/>
          <w:lang w:val="gl" w:eastAsia="gl"/>
        </w:rPr>
        <w:t xml:space="preserve"> Escolares de Participación Social”.</w:t>
      </w:r>
    </w:p>
    <w:p w:rsidR="007E65FC" w:rsidRDefault="007E65FC" w:rsidP="00706F29">
      <w:pPr>
        <w:spacing w:line="360" w:lineRule="auto"/>
        <w:ind w:left="1843" w:right="1710"/>
        <w:jc w:val="both"/>
        <w:rPr>
          <w:rFonts w:cs="Times New Roman"/>
          <w:sz w:val="24"/>
          <w:szCs w:val="24"/>
          <w:lang w:val="gl" w:eastAsia="gl"/>
        </w:rPr>
      </w:pPr>
    </w:p>
    <w:p w:rsidR="009963A7" w:rsidRDefault="007E65FC" w:rsidP="00706F29">
      <w:pPr>
        <w:spacing w:line="360" w:lineRule="auto"/>
        <w:ind w:left="1843" w:right="1710"/>
        <w:jc w:val="both"/>
        <w:rPr>
          <w:rFonts w:cs="Times New Roman"/>
          <w:sz w:val="24"/>
          <w:szCs w:val="24"/>
          <w:lang w:val="gl" w:eastAsia="gl"/>
        </w:rPr>
      </w:pPr>
      <w:r>
        <w:rPr>
          <w:rFonts w:cs="Times New Roman"/>
          <w:sz w:val="24"/>
          <w:szCs w:val="24"/>
          <w:lang w:val="gl" w:eastAsia="gl"/>
        </w:rPr>
        <w:t>En el mismo sentido,</w:t>
      </w:r>
      <w:r w:rsidR="00252625">
        <w:rPr>
          <w:rFonts w:cs="Times New Roman"/>
          <w:sz w:val="24"/>
          <w:szCs w:val="24"/>
          <w:lang w:val="gl" w:eastAsia="gl"/>
        </w:rPr>
        <w:t xml:space="preserve"> debemos hacer </w:t>
      </w:r>
      <w:r w:rsidR="00F9124B">
        <w:rPr>
          <w:rFonts w:cs="Times New Roman"/>
          <w:sz w:val="24"/>
          <w:szCs w:val="24"/>
          <w:lang w:val="gl" w:eastAsia="gl"/>
        </w:rPr>
        <w:t xml:space="preserve">énfasis en </w:t>
      </w:r>
      <w:r w:rsidR="009963A7" w:rsidRPr="009963A7">
        <w:rPr>
          <w:rFonts w:cs="Times New Roman"/>
          <w:sz w:val="24"/>
          <w:szCs w:val="24"/>
          <w:lang w:val="gl" w:eastAsia="gl"/>
        </w:rPr>
        <w:t>que</w:t>
      </w:r>
      <w:r w:rsidR="00F9124B">
        <w:rPr>
          <w:rFonts w:cs="Times New Roman"/>
          <w:sz w:val="24"/>
          <w:szCs w:val="24"/>
          <w:lang w:val="gl" w:eastAsia="gl"/>
        </w:rPr>
        <w:t xml:space="preserve"> durante 2017</w:t>
      </w:r>
      <w:r w:rsidR="00252625">
        <w:rPr>
          <w:rFonts w:cs="Times New Roman"/>
          <w:sz w:val="24"/>
          <w:szCs w:val="24"/>
          <w:lang w:val="gl" w:eastAsia="gl"/>
        </w:rPr>
        <w:t xml:space="preserve"> s</w:t>
      </w:r>
      <w:r w:rsidR="00F9124B">
        <w:rPr>
          <w:rFonts w:cs="Times New Roman"/>
          <w:sz w:val="24"/>
          <w:szCs w:val="24"/>
          <w:lang w:val="gl" w:eastAsia="gl"/>
        </w:rPr>
        <w:t>e identifica principalmente</w:t>
      </w:r>
      <w:r w:rsidR="009963A7" w:rsidRPr="009963A7">
        <w:rPr>
          <w:rFonts w:cs="Times New Roman"/>
          <w:sz w:val="24"/>
          <w:szCs w:val="24"/>
          <w:lang w:val="gl" w:eastAsia="gl"/>
        </w:rPr>
        <w:t xml:space="preserve"> </w:t>
      </w:r>
      <w:r w:rsidR="00F9124B">
        <w:rPr>
          <w:rFonts w:cs="Times New Roman"/>
          <w:b/>
          <w:sz w:val="24"/>
          <w:szCs w:val="24"/>
          <w:lang w:val="gl" w:eastAsia="gl"/>
        </w:rPr>
        <w:t xml:space="preserve">un </w:t>
      </w:r>
      <w:r w:rsidR="009963A7" w:rsidRPr="009963A7">
        <w:rPr>
          <w:rFonts w:cs="Times New Roman"/>
          <w:b/>
          <w:sz w:val="24"/>
          <w:szCs w:val="24"/>
          <w:lang w:val="gl" w:eastAsia="gl"/>
        </w:rPr>
        <w:t xml:space="preserve">indicador </w:t>
      </w:r>
      <w:r w:rsidR="009963A7" w:rsidRPr="009963A7">
        <w:rPr>
          <w:rFonts w:cs="Times New Roman"/>
          <w:sz w:val="24"/>
          <w:szCs w:val="24"/>
          <w:lang w:val="gl" w:eastAsia="gl"/>
        </w:rPr>
        <w:t>condicionado</w:t>
      </w:r>
      <w:r w:rsidR="009963A7" w:rsidRPr="009963A7">
        <w:rPr>
          <w:rFonts w:cs="Times New Roman"/>
          <w:spacing w:val="-14"/>
          <w:sz w:val="24"/>
          <w:szCs w:val="24"/>
          <w:lang w:val="gl" w:eastAsia="gl"/>
        </w:rPr>
        <w:t xml:space="preserve"> </w:t>
      </w:r>
      <w:r w:rsidR="009963A7" w:rsidRPr="009963A7">
        <w:rPr>
          <w:rFonts w:cs="Times New Roman"/>
          <w:sz w:val="24"/>
          <w:szCs w:val="24"/>
          <w:lang w:val="gl" w:eastAsia="gl"/>
        </w:rPr>
        <w:t>al</w:t>
      </w:r>
      <w:r w:rsidR="009963A7" w:rsidRPr="009963A7">
        <w:rPr>
          <w:rFonts w:cs="Times New Roman"/>
          <w:spacing w:val="-14"/>
          <w:sz w:val="24"/>
          <w:szCs w:val="24"/>
          <w:lang w:val="gl" w:eastAsia="gl"/>
        </w:rPr>
        <w:t xml:space="preserve"> </w:t>
      </w:r>
      <w:r w:rsidR="009963A7" w:rsidRPr="009963A7">
        <w:rPr>
          <w:rFonts w:cs="Times New Roman"/>
          <w:sz w:val="24"/>
          <w:szCs w:val="24"/>
          <w:lang w:val="gl" w:eastAsia="gl"/>
        </w:rPr>
        <w:t>porcentaje</w:t>
      </w:r>
      <w:r w:rsidR="009963A7" w:rsidRPr="009963A7">
        <w:rPr>
          <w:rFonts w:cs="Times New Roman"/>
          <w:spacing w:val="-13"/>
          <w:sz w:val="24"/>
          <w:szCs w:val="24"/>
          <w:lang w:val="gl" w:eastAsia="gl"/>
        </w:rPr>
        <w:t xml:space="preserve"> </w:t>
      </w:r>
      <w:r w:rsidR="009963A7" w:rsidRPr="009963A7">
        <w:rPr>
          <w:rFonts w:cs="Times New Roman"/>
          <w:sz w:val="24"/>
          <w:szCs w:val="24"/>
          <w:lang w:val="gl" w:eastAsia="gl"/>
        </w:rPr>
        <w:t>de</w:t>
      </w:r>
      <w:r w:rsidR="009963A7" w:rsidRPr="009963A7">
        <w:rPr>
          <w:rFonts w:cs="Times New Roman"/>
          <w:spacing w:val="-17"/>
          <w:sz w:val="24"/>
          <w:szCs w:val="24"/>
          <w:lang w:val="gl" w:eastAsia="gl"/>
        </w:rPr>
        <w:t xml:space="preserve"> </w:t>
      </w:r>
      <w:r w:rsidR="009963A7" w:rsidRPr="009963A7">
        <w:rPr>
          <w:rFonts w:cs="Times New Roman"/>
          <w:sz w:val="24"/>
          <w:szCs w:val="24"/>
          <w:lang w:val="gl" w:eastAsia="gl"/>
        </w:rPr>
        <w:t>escuelas</w:t>
      </w:r>
      <w:r w:rsidR="009963A7" w:rsidRPr="009963A7">
        <w:rPr>
          <w:rFonts w:cs="Times New Roman"/>
          <w:spacing w:val="-14"/>
          <w:sz w:val="24"/>
          <w:szCs w:val="24"/>
          <w:lang w:val="gl" w:eastAsia="gl"/>
        </w:rPr>
        <w:t xml:space="preserve"> </w:t>
      </w:r>
      <w:r w:rsidR="009963A7" w:rsidRPr="009963A7">
        <w:rPr>
          <w:rFonts w:cs="Times New Roman"/>
          <w:sz w:val="24"/>
          <w:szCs w:val="24"/>
          <w:lang w:val="gl" w:eastAsia="gl"/>
        </w:rPr>
        <w:t>de</w:t>
      </w:r>
      <w:r w:rsidR="009963A7" w:rsidRPr="009963A7">
        <w:rPr>
          <w:rFonts w:cs="Times New Roman"/>
          <w:spacing w:val="-13"/>
          <w:sz w:val="24"/>
          <w:szCs w:val="24"/>
          <w:lang w:val="gl" w:eastAsia="gl"/>
        </w:rPr>
        <w:t xml:space="preserve"> </w:t>
      </w:r>
      <w:r w:rsidR="009963A7" w:rsidRPr="009963A7">
        <w:rPr>
          <w:rFonts w:cs="Times New Roman"/>
          <w:sz w:val="24"/>
          <w:szCs w:val="24"/>
          <w:lang w:val="gl" w:eastAsia="gl"/>
        </w:rPr>
        <w:t>educación</w:t>
      </w:r>
      <w:r w:rsidR="009963A7" w:rsidRPr="009963A7">
        <w:rPr>
          <w:rFonts w:cs="Times New Roman"/>
          <w:spacing w:val="-16"/>
          <w:sz w:val="24"/>
          <w:szCs w:val="24"/>
          <w:lang w:val="gl" w:eastAsia="gl"/>
        </w:rPr>
        <w:t xml:space="preserve"> </w:t>
      </w:r>
      <w:r w:rsidR="009963A7" w:rsidRPr="009963A7">
        <w:rPr>
          <w:rFonts w:cs="Times New Roman"/>
          <w:sz w:val="24"/>
          <w:szCs w:val="24"/>
          <w:lang w:val="gl" w:eastAsia="gl"/>
        </w:rPr>
        <w:t>básica</w:t>
      </w:r>
      <w:r w:rsidR="009963A7" w:rsidRPr="009963A7">
        <w:rPr>
          <w:rFonts w:cs="Times New Roman"/>
          <w:spacing w:val="-13"/>
          <w:sz w:val="24"/>
          <w:szCs w:val="24"/>
          <w:lang w:val="gl" w:eastAsia="gl"/>
        </w:rPr>
        <w:t xml:space="preserve"> </w:t>
      </w:r>
      <w:r w:rsidR="009963A7" w:rsidRPr="009963A7">
        <w:rPr>
          <w:rFonts w:cs="Times New Roman"/>
          <w:sz w:val="24"/>
          <w:szCs w:val="24"/>
          <w:lang w:val="gl" w:eastAsia="gl"/>
        </w:rPr>
        <w:t>que</w:t>
      </w:r>
      <w:r w:rsidR="009963A7" w:rsidRPr="009963A7">
        <w:rPr>
          <w:rFonts w:cs="Times New Roman"/>
          <w:spacing w:val="-16"/>
          <w:sz w:val="24"/>
          <w:szCs w:val="24"/>
          <w:lang w:val="gl" w:eastAsia="gl"/>
        </w:rPr>
        <w:t xml:space="preserve"> </w:t>
      </w:r>
      <w:r w:rsidR="009963A7" w:rsidRPr="009963A7">
        <w:rPr>
          <w:rFonts w:cs="Times New Roman"/>
          <w:sz w:val="24"/>
          <w:szCs w:val="24"/>
          <w:lang w:val="gl" w:eastAsia="gl"/>
        </w:rPr>
        <w:t>mantiene</w:t>
      </w:r>
      <w:r w:rsidR="009963A7" w:rsidRPr="009963A7">
        <w:rPr>
          <w:rFonts w:cs="Times New Roman"/>
          <w:spacing w:val="-13"/>
          <w:sz w:val="24"/>
          <w:szCs w:val="24"/>
          <w:lang w:val="gl" w:eastAsia="gl"/>
        </w:rPr>
        <w:t xml:space="preserve"> </w:t>
      </w:r>
      <w:r w:rsidR="009963A7" w:rsidRPr="009963A7">
        <w:rPr>
          <w:rFonts w:cs="Times New Roman"/>
          <w:sz w:val="24"/>
          <w:szCs w:val="24"/>
          <w:lang w:val="gl" w:eastAsia="gl"/>
        </w:rPr>
        <w:t>en</w:t>
      </w:r>
      <w:r w:rsidR="009963A7" w:rsidRPr="009963A7">
        <w:rPr>
          <w:rFonts w:cs="Times New Roman"/>
          <w:spacing w:val="-14"/>
          <w:sz w:val="24"/>
          <w:szCs w:val="24"/>
          <w:lang w:val="gl" w:eastAsia="gl"/>
        </w:rPr>
        <w:t xml:space="preserve"> </w:t>
      </w:r>
      <w:r w:rsidR="009963A7" w:rsidRPr="009963A7">
        <w:rPr>
          <w:rFonts w:cs="Times New Roman"/>
          <w:sz w:val="24"/>
          <w:szCs w:val="24"/>
          <w:lang w:val="gl" w:eastAsia="gl"/>
        </w:rPr>
        <w:t>operación los</w:t>
      </w:r>
      <w:r w:rsidR="009963A7" w:rsidRPr="009963A7">
        <w:rPr>
          <w:rFonts w:cs="Times New Roman"/>
          <w:spacing w:val="-4"/>
          <w:sz w:val="24"/>
          <w:szCs w:val="24"/>
          <w:lang w:val="gl" w:eastAsia="gl"/>
        </w:rPr>
        <w:t xml:space="preserve"> </w:t>
      </w:r>
      <w:r w:rsidR="009963A7" w:rsidRPr="009963A7">
        <w:rPr>
          <w:rFonts w:cs="Times New Roman"/>
          <w:sz w:val="24"/>
          <w:szCs w:val="24"/>
          <w:lang w:val="gl" w:eastAsia="gl"/>
        </w:rPr>
        <w:t>Consejos</w:t>
      </w:r>
      <w:r w:rsidR="009963A7" w:rsidRPr="009963A7">
        <w:rPr>
          <w:rFonts w:cs="Times New Roman"/>
          <w:spacing w:val="-4"/>
          <w:sz w:val="24"/>
          <w:szCs w:val="24"/>
          <w:lang w:val="gl" w:eastAsia="gl"/>
        </w:rPr>
        <w:t xml:space="preserve"> </w:t>
      </w:r>
      <w:r w:rsidR="009963A7" w:rsidRPr="009963A7">
        <w:rPr>
          <w:rFonts w:cs="Times New Roman"/>
          <w:sz w:val="24"/>
          <w:szCs w:val="24"/>
          <w:lang w:val="gl" w:eastAsia="gl"/>
        </w:rPr>
        <w:t>y</w:t>
      </w:r>
      <w:r w:rsidR="009963A7" w:rsidRPr="009963A7">
        <w:rPr>
          <w:rFonts w:cs="Times New Roman"/>
          <w:spacing w:val="-7"/>
          <w:sz w:val="24"/>
          <w:szCs w:val="24"/>
          <w:lang w:val="gl" w:eastAsia="gl"/>
        </w:rPr>
        <w:t xml:space="preserve"> </w:t>
      </w:r>
      <w:r w:rsidR="009963A7" w:rsidRPr="009963A7">
        <w:rPr>
          <w:rFonts w:cs="Times New Roman"/>
          <w:sz w:val="24"/>
          <w:szCs w:val="24"/>
          <w:lang w:val="gl" w:eastAsia="gl"/>
        </w:rPr>
        <w:t>se</w:t>
      </w:r>
      <w:r w:rsidR="009963A7" w:rsidRPr="009963A7">
        <w:rPr>
          <w:rFonts w:cs="Times New Roman"/>
          <w:spacing w:val="-4"/>
          <w:sz w:val="24"/>
          <w:szCs w:val="24"/>
          <w:lang w:val="gl" w:eastAsia="gl"/>
        </w:rPr>
        <w:t xml:space="preserve"> </w:t>
      </w:r>
      <w:r w:rsidR="00F9124B">
        <w:rPr>
          <w:rFonts w:cs="Times New Roman"/>
          <w:sz w:val="24"/>
          <w:szCs w:val="24"/>
          <w:lang w:val="gl" w:eastAsia="gl"/>
        </w:rPr>
        <w:t xml:space="preserve">aprecia </w:t>
      </w:r>
      <w:r w:rsidR="009963A7" w:rsidRPr="009963A7">
        <w:rPr>
          <w:rFonts w:cs="Times New Roman"/>
          <w:sz w:val="24"/>
          <w:szCs w:val="24"/>
          <w:lang w:val="gl" w:eastAsia="gl"/>
        </w:rPr>
        <w:t>que</w:t>
      </w:r>
      <w:r w:rsidR="009963A7" w:rsidRPr="009963A7">
        <w:rPr>
          <w:rFonts w:cs="Times New Roman"/>
          <w:spacing w:val="-5"/>
          <w:sz w:val="24"/>
          <w:szCs w:val="24"/>
          <w:lang w:val="gl" w:eastAsia="gl"/>
        </w:rPr>
        <w:t xml:space="preserve"> </w:t>
      </w:r>
      <w:r w:rsidR="009963A7" w:rsidRPr="009963A7">
        <w:rPr>
          <w:rFonts w:cs="Times New Roman"/>
          <w:sz w:val="24"/>
          <w:szCs w:val="24"/>
          <w:lang w:val="gl" w:eastAsia="gl"/>
        </w:rPr>
        <w:t>en</w:t>
      </w:r>
      <w:r w:rsidR="009963A7" w:rsidRPr="009963A7">
        <w:rPr>
          <w:rFonts w:cs="Times New Roman"/>
          <w:spacing w:val="-6"/>
          <w:sz w:val="24"/>
          <w:szCs w:val="24"/>
          <w:lang w:val="gl" w:eastAsia="gl"/>
        </w:rPr>
        <w:t xml:space="preserve"> </w:t>
      </w:r>
      <w:r w:rsidR="009963A7" w:rsidRPr="009963A7">
        <w:rPr>
          <w:rFonts w:cs="Times New Roman"/>
          <w:sz w:val="24"/>
          <w:szCs w:val="24"/>
          <w:lang w:val="gl" w:eastAsia="gl"/>
        </w:rPr>
        <w:t>lo</w:t>
      </w:r>
      <w:r w:rsidR="009963A7" w:rsidRPr="009963A7">
        <w:rPr>
          <w:rFonts w:cs="Times New Roman"/>
          <w:spacing w:val="-6"/>
          <w:sz w:val="24"/>
          <w:szCs w:val="24"/>
          <w:lang w:val="gl" w:eastAsia="gl"/>
        </w:rPr>
        <w:t xml:space="preserve"> </w:t>
      </w:r>
      <w:r w:rsidR="009963A7" w:rsidRPr="009963A7">
        <w:rPr>
          <w:rFonts w:cs="Times New Roman"/>
          <w:sz w:val="24"/>
          <w:szCs w:val="24"/>
          <w:lang w:val="gl" w:eastAsia="gl"/>
        </w:rPr>
        <w:t>que</w:t>
      </w:r>
      <w:r w:rsidR="009963A7" w:rsidRPr="009963A7">
        <w:rPr>
          <w:rFonts w:cs="Times New Roman"/>
          <w:spacing w:val="-3"/>
          <w:sz w:val="24"/>
          <w:szCs w:val="24"/>
          <w:lang w:val="gl" w:eastAsia="gl"/>
        </w:rPr>
        <w:t xml:space="preserve"> </w:t>
      </w:r>
      <w:r w:rsidR="009963A7" w:rsidRPr="009963A7">
        <w:rPr>
          <w:rFonts w:cs="Times New Roman"/>
          <w:sz w:val="24"/>
          <w:szCs w:val="24"/>
          <w:lang w:val="gl" w:eastAsia="gl"/>
        </w:rPr>
        <w:t>respecta</w:t>
      </w:r>
      <w:r w:rsidR="009963A7" w:rsidRPr="009963A7">
        <w:rPr>
          <w:rFonts w:cs="Times New Roman"/>
          <w:spacing w:val="-6"/>
          <w:sz w:val="24"/>
          <w:szCs w:val="24"/>
          <w:lang w:val="gl" w:eastAsia="gl"/>
        </w:rPr>
        <w:t xml:space="preserve"> </w:t>
      </w:r>
      <w:r w:rsidR="009963A7" w:rsidRPr="009963A7">
        <w:rPr>
          <w:rFonts w:cs="Times New Roman"/>
          <w:sz w:val="24"/>
          <w:szCs w:val="24"/>
          <w:lang w:val="gl" w:eastAsia="gl"/>
        </w:rPr>
        <w:t>a</w:t>
      </w:r>
      <w:r w:rsidR="009963A7" w:rsidRPr="009963A7">
        <w:rPr>
          <w:rFonts w:cs="Times New Roman"/>
          <w:spacing w:val="-4"/>
          <w:sz w:val="24"/>
          <w:szCs w:val="24"/>
          <w:lang w:val="gl" w:eastAsia="gl"/>
        </w:rPr>
        <w:t xml:space="preserve"> </w:t>
      </w:r>
      <w:r w:rsidR="009963A7" w:rsidRPr="009963A7">
        <w:rPr>
          <w:rFonts w:cs="Times New Roman"/>
          <w:sz w:val="24"/>
          <w:szCs w:val="24"/>
          <w:lang w:val="gl" w:eastAsia="gl"/>
        </w:rPr>
        <w:t>la</w:t>
      </w:r>
      <w:r w:rsidR="009963A7" w:rsidRPr="009963A7">
        <w:rPr>
          <w:rFonts w:cs="Times New Roman"/>
          <w:spacing w:val="-8"/>
          <w:sz w:val="24"/>
          <w:szCs w:val="24"/>
          <w:lang w:val="gl" w:eastAsia="gl"/>
        </w:rPr>
        <w:t xml:space="preserve"> </w:t>
      </w:r>
      <w:r w:rsidR="009963A7" w:rsidRPr="009963A7">
        <w:rPr>
          <w:rFonts w:cs="Times New Roman"/>
          <w:sz w:val="24"/>
          <w:szCs w:val="24"/>
          <w:lang w:val="gl" w:eastAsia="gl"/>
        </w:rPr>
        <w:t>meta</w:t>
      </w:r>
      <w:r w:rsidR="009963A7" w:rsidRPr="009963A7">
        <w:rPr>
          <w:rFonts w:cs="Times New Roman"/>
          <w:spacing w:val="-4"/>
          <w:sz w:val="24"/>
          <w:szCs w:val="24"/>
          <w:lang w:val="gl" w:eastAsia="gl"/>
        </w:rPr>
        <w:t xml:space="preserve"> </w:t>
      </w:r>
      <w:r w:rsidR="009963A7" w:rsidRPr="009963A7">
        <w:rPr>
          <w:rFonts w:cs="Times New Roman"/>
          <w:sz w:val="24"/>
          <w:szCs w:val="24"/>
          <w:lang w:val="gl" w:eastAsia="gl"/>
        </w:rPr>
        <w:t>de</w:t>
      </w:r>
      <w:r w:rsidR="009963A7" w:rsidRPr="009963A7">
        <w:rPr>
          <w:rFonts w:cs="Times New Roman"/>
          <w:spacing w:val="2"/>
          <w:sz w:val="24"/>
          <w:szCs w:val="24"/>
          <w:lang w:val="gl" w:eastAsia="gl"/>
        </w:rPr>
        <w:t xml:space="preserve"> </w:t>
      </w:r>
      <w:r w:rsidR="009963A7" w:rsidRPr="009963A7">
        <w:rPr>
          <w:rFonts w:cs="Times New Roman"/>
          <w:b/>
          <w:sz w:val="24"/>
          <w:szCs w:val="24"/>
          <w:lang w:val="gl" w:eastAsia="gl"/>
        </w:rPr>
        <w:t>mantener</w:t>
      </w:r>
      <w:r w:rsidR="009963A7" w:rsidRPr="009963A7">
        <w:rPr>
          <w:rFonts w:cs="Times New Roman"/>
          <w:b/>
          <w:spacing w:val="-7"/>
          <w:sz w:val="24"/>
          <w:szCs w:val="24"/>
          <w:lang w:val="gl" w:eastAsia="gl"/>
        </w:rPr>
        <w:t xml:space="preserve"> </w:t>
      </w:r>
      <w:r w:rsidR="009963A7" w:rsidRPr="009963A7">
        <w:rPr>
          <w:rFonts w:cs="Times New Roman"/>
          <w:b/>
          <w:spacing w:val="-6"/>
          <w:sz w:val="24"/>
          <w:szCs w:val="24"/>
          <w:lang w:val="gl" w:eastAsia="gl"/>
        </w:rPr>
        <w:t xml:space="preserve"> </w:t>
      </w:r>
      <w:r w:rsidR="009963A7" w:rsidRPr="009963A7">
        <w:rPr>
          <w:rFonts w:cs="Times New Roman"/>
          <w:b/>
          <w:sz w:val="24"/>
          <w:szCs w:val="24"/>
          <w:lang w:val="gl" w:eastAsia="gl"/>
        </w:rPr>
        <w:t xml:space="preserve">el 87% de las escuelas de educación básica </w:t>
      </w:r>
      <w:r w:rsidR="0025193D">
        <w:rPr>
          <w:rFonts w:cs="Times New Roman"/>
          <w:b/>
          <w:sz w:val="24"/>
          <w:szCs w:val="24"/>
          <w:lang w:val="gl" w:eastAsia="gl"/>
        </w:rPr>
        <w:t xml:space="preserve">con </w:t>
      </w:r>
      <w:r w:rsidR="005A2420">
        <w:rPr>
          <w:rFonts w:cs="Times New Roman"/>
          <w:b/>
          <w:sz w:val="24"/>
          <w:szCs w:val="24"/>
          <w:lang w:val="gl" w:eastAsia="gl"/>
        </w:rPr>
        <w:t>l</w:t>
      </w:r>
      <w:r w:rsidR="009963A7" w:rsidRPr="009963A7">
        <w:rPr>
          <w:rFonts w:cs="Times New Roman"/>
          <w:b/>
          <w:sz w:val="24"/>
          <w:szCs w:val="24"/>
          <w:lang w:val="gl" w:eastAsia="gl"/>
        </w:rPr>
        <w:t xml:space="preserve">os </w:t>
      </w:r>
      <w:proofErr w:type="spellStart"/>
      <w:r w:rsidR="009963A7" w:rsidRPr="009963A7">
        <w:rPr>
          <w:rFonts w:cs="Times New Roman"/>
          <w:b/>
          <w:sz w:val="24"/>
          <w:szCs w:val="24"/>
          <w:lang w:val="gl" w:eastAsia="gl"/>
        </w:rPr>
        <w:t>Consejos</w:t>
      </w:r>
      <w:proofErr w:type="spellEnd"/>
      <w:r w:rsidR="009963A7" w:rsidRPr="009963A7">
        <w:rPr>
          <w:rFonts w:cs="Times New Roman"/>
          <w:b/>
          <w:sz w:val="24"/>
          <w:szCs w:val="24"/>
          <w:lang w:val="gl" w:eastAsia="gl"/>
        </w:rPr>
        <w:t xml:space="preserve"> Escolares de Participación </w:t>
      </w:r>
      <w:proofErr w:type="spellStart"/>
      <w:r w:rsidR="009963A7" w:rsidRPr="009963A7">
        <w:rPr>
          <w:rFonts w:cs="Times New Roman"/>
          <w:b/>
          <w:sz w:val="24"/>
          <w:szCs w:val="24"/>
          <w:lang w:val="gl" w:eastAsia="gl"/>
        </w:rPr>
        <w:t>Ciudadana</w:t>
      </w:r>
      <w:proofErr w:type="spellEnd"/>
      <w:r w:rsidR="005A2420">
        <w:rPr>
          <w:rFonts w:cs="Times New Roman"/>
          <w:b/>
          <w:sz w:val="24"/>
          <w:szCs w:val="24"/>
          <w:lang w:val="gl" w:eastAsia="gl"/>
        </w:rPr>
        <w:t xml:space="preserve"> integrados</w:t>
      </w:r>
      <w:r w:rsidR="009963A7" w:rsidRPr="009963A7">
        <w:rPr>
          <w:rFonts w:cs="Times New Roman"/>
          <w:b/>
          <w:sz w:val="24"/>
          <w:szCs w:val="24"/>
          <w:lang w:val="gl" w:eastAsia="gl"/>
        </w:rPr>
        <w:t xml:space="preserve">, </w:t>
      </w:r>
      <w:proofErr w:type="spellStart"/>
      <w:r w:rsidR="005A2420">
        <w:rPr>
          <w:rFonts w:cs="Times New Roman"/>
          <w:sz w:val="24"/>
          <w:szCs w:val="24"/>
          <w:lang w:val="gl" w:eastAsia="gl"/>
        </w:rPr>
        <w:t>é</w:t>
      </w:r>
      <w:r w:rsidR="009963A7" w:rsidRPr="009963A7">
        <w:rPr>
          <w:rFonts w:cs="Times New Roman"/>
          <w:sz w:val="24"/>
          <w:szCs w:val="24"/>
          <w:lang w:val="gl" w:eastAsia="gl"/>
        </w:rPr>
        <w:t>ste</w:t>
      </w:r>
      <w:proofErr w:type="spellEnd"/>
      <w:r w:rsidR="009963A7" w:rsidRPr="009963A7">
        <w:rPr>
          <w:rFonts w:cs="Times New Roman"/>
          <w:sz w:val="24"/>
          <w:szCs w:val="24"/>
          <w:lang w:val="gl" w:eastAsia="gl"/>
        </w:rPr>
        <w:t xml:space="preserve"> </w:t>
      </w:r>
      <w:proofErr w:type="spellStart"/>
      <w:r w:rsidR="009963A7" w:rsidRPr="009963A7">
        <w:rPr>
          <w:rFonts w:cs="Times New Roman"/>
          <w:sz w:val="24"/>
          <w:szCs w:val="24"/>
          <w:lang w:val="gl" w:eastAsia="gl"/>
        </w:rPr>
        <w:t>registra</w:t>
      </w:r>
      <w:proofErr w:type="spellEnd"/>
      <w:r w:rsidR="009963A7" w:rsidRPr="009963A7">
        <w:rPr>
          <w:rFonts w:cs="Times New Roman"/>
          <w:sz w:val="24"/>
          <w:szCs w:val="24"/>
          <w:lang w:val="gl" w:eastAsia="gl"/>
        </w:rPr>
        <w:t xml:space="preserve"> un </w:t>
      </w:r>
      <w:r w:rsidR="005A2420">
        <w:rPr>
          <w:rFonts w:cs="Times New Roman"/>
          <w:sz w:val="24"/>
          <w:szCs w:val="24"/>
          <w:lang w:val="gl" w:eastAsia="gl"/>
        </w:rPr>
        <w:t xml:space="preserve">avance de </w:t>
      </w:r>
      <w:proofErr w:type="spellStart"/>
      <w:r w:rsidR="009963A7" w:rsidRPr="009963A7">
        <w:rPr>
          <w:rFonts w:cs="Times New Roman"/>
          <w:sz w:val="24"/>
          <w:szCs w:val="24"/>
          <w:lang w:val="gl" w:eastAsia="gl"/>
        </w:rPr>
        <w:t>cumplimiento</w:t>
      </w:r>
      <w:proofErr w:type="spellEnd"/>
      <w:r w:rsidR="009963A7" w:rsidRPr="009963A7">
        <w:rPr>
          <w:rFonts w:cs="Times New Roman"/>
          <w:sz w:val="24"/>
          <w:szCs w:val="24"/>
          <w:lang w:val="gl" w:eastAsia="gl"/>
        </w:rPr>
        <w:t xml:space="preserve"> del </w:t>
      </w:r>
      <w:r w:rsidR="009963A7" w:rsidRPr="009963A7">
        <w:rPr>
          <w:rFonts w:cs="Times New Roman"/>
          <w:b/>
          <w:sz w:val="24"/>
          <w:szCs w:val="24"/>
          <w:lang w:val="gl" w:eastAsia="gl"/>
        </w:rPr>
        <w:t xml:space="preserve">100% </w:t>
      </w:r>
      <w:r w:rsidR="00F9124B">
        <w:rPr>
          <w:rFonts w:cs="Times New Roman"/>
          <w:sz w:val="24"/>
          <w:szCs w:val="24"/>
          <w:lang w:val="gl" w:eastAsia="gl"/>
        </w:rPr>
        <w:t>en el ciclo evaluado.</w:t>
      </w:r>
      <w:r w:rsidR="009963A7" w:rsidRPr="009963A7">
        <w:rPr>
          <w:rFonts w:cs="Times New Roman"/>
          <w:spacing w:val="-9"/>
          <w:sz w:val="24"/>
          <w:szCs w:val="24"/>
          <w:lang w:val="gl" w:eastAsia="gl"/>
        </w:rPr>
        <w:t xml:space="preserve"> </w:t>
      </w:r>
      <w:r w:rsidR="009963A7" w:rsidRPr="009963A7">
        <w:rPr>
          <w:rFonts w:cs="Times New Roman"/>
          <w:sz w:val="24"/>
          <w:szCs w:val="24"/>
          <w:lang w:val="gl" w:eastAsia="gl"/>
        </w:rPr>
        <w:t>sin</w:t>
      </w:r>
      <w:r w:rsidR="009963A7" w:rsidRPr="009963A7">
        <w:rPr>
          <w:rFonts w:cs="Times New Roman"/>
          <w:spacing w:val="-9"/>
          <w:sz w:val="24"/>
          <w:szCs w:val="24"/>
          <w:lang w:val="gl" w:eastAsia="gl"/>
        </w:rPr>
        <w:t xml:space="preserve"> </w:t>
      </w:r>
      <w:r w:rsidR="009963A7" w:rsidRPr="009963A7">
        <w:rPr>
          <w:rFonts w:cs="Times New Roman"/>
          <w:sz w:val="24"/>
          <w:szCs w:val="24"/>
          <w:lang w:val="gl" w:eastAsia="gl"/>
        </w:rPr>
        <w:t>embargo,</w:t>
      </w:r>
      <w:r w:rsidR="009963A7" w:rsidRPr="009963A7">
        <w:rPr>
          <w:rFonts w:cs="Times New Roman"/>
          <w:spacing w:val="-8"/>
          <w:sz w:val="24"/>
          <w:szCs w:val="24"/>
          <w:lang w:val="gl" w:eastAsia="gl"/>
        </w:rPr>
        <w:t xml:space="preserve"> </w:t>
      </w:r>
      <w:r w:rsidR="009963A7" w:rsidRPr="009963A7">
        <w:rPr>
          <w:rFonts w:cs="Times New Roman"/>
          <w:sz w:val="24"/>
          <w:szCs w:val="24"/>
          <w:lang w:val="gl" w:eastAsia="gl"/>
        </w:rPr>
        <w:t>no</w:t>
      </w:r>
      <w:r w:rsidR="009963A7" w:rsidRPr="009963A7">
        <w:rPr>
          <w:rFonts w:cs="Times New Roman"/>
          <w:spacing w:val="-8"/>
          <w:sz w:val="24"/>
          <w:szCs w:val="24"/>
          <w:lang w:val="gl" w:eastAsia="gl"/>
        </w:rPr>
        <w:t xml:space="preserve">  </w:t>
      </w:r>
      <w:r w:rsidR="009963A7" w:rsidRPr="009963A7">
        <w:rPr>
          <w:rFonts w:cs="Times New Roman"/>
          <w:sz w:val="24"/>
          <w:szCs w:val="24"/>
          <w:lang w:val="gl" w:eastAsia="gl"/>
        </w:rPr>
        <w:t>se</w:t>
      </w:r>
      <w:r w:rsidR="009963A7" w:rsidRPr="009963A7">
        <w:rPr>
          <w:rFonts w:cs="Times New Roman"/>
          <w:spacing w:val="-7"/>
          <w:sz w:val="24"/>
          <w:szCs w:val="24"/>
          <w:lang w:val="gl" w:eastAsia="gl"/>
        </w:rPr>
        <w:t xml:space="preserve"> </w:t>
      </w:r>
      <w:r w:rsidR="005A2420">
        <w:rPr>
          <w:rFonts w:cs="Times New Roman"/>
          <w:sz w:val="24"/>
          <w:szCs w:val="24"/>
          <w:lang w:val="gl" w:eastAsia="gl"/>
        </w:rPr>
        <w:t xml:space="preserve">ha </w:t>
      </w:r>
      <w:proofErr w:type="spellStart"/>
      <w:r w:rsidR="005A2420">
        <w:rPr>
          <w:rFonts w:cs="Times New Roman"/>
          <w:sz w:val="24"/>
          <w:szCs w:val="24"/>
          <w:lang w:val="gl" w:eastAsia="gl"/>
        </w:rPr>
        <w:t>evaluado</w:t>
      </w:r>
      <w:proofErr w:type="spellEnd"/>
      <w:r w:rsidR="005A2420">
        <w:rPr>
          <w:rFonts w:cs="Times New Roman"/>
          <w:sz w:val="24"/>
          <w:szCs w:val="24"/>
          <w:lang w:val="gl" w:eastAsia="gl"/>
        </w:rPr>
        <w:t>,</w:t>
      </w:r>
      <w:r w:rsidR="009963A7" w:rsidRPr="009963A7">
        <w:rPr>
          <w:rFonts w:cs="Times New Roman"/>
          <w:sz w:val="24"/>
          <w:szCs w:val="24"/>
          <w:lang w:val="gl" w:eastAsia="gl"/>
        </w:rPr>
        <w:t xml:space="preserve"> el </w:t>
      </w:r>
      <w:r w:rsidR="009963A7" w:rsidRPr="00F9124B">
        <w:rPr>
          <w:rFonts w:cs="Times New Roman"/>
          <w:b/>
          <w:sz w:val="24"/>
          <w:szCs w:val="24"/>
          <w:lang w:val="gl" w:eastAsia="gl"/>
        </w:rPr>
        <w:t>impacto</w:t>
      </w:r>
      <w:r w:rsidR="009963A7" w:rsidRPr="009963A7">
        <w:rPr>
          <w:rFonts w:cs="Times New Roman"/>
          <w:sz w:val="24"/>
          <w:szCs w:val="24"/>
          <w:lang w:val="gl" w:eastAsia="gl"/>
        </w:rPr>
        <w:t xml:space="preserve"> </w:t>
      </w:r>
      <w:r w:rsidR="005A2420">
        <w:rPr>
          <w:rFonts w:cs="Times New Roman"/>
          <w:sz w:val="24"/>
          <w:szCs w:val="24"/>
          <w:lang w:val="gl" w:eastAsia="gl"/>
        </w:rPr>
        <w:t xml:space="preserve">de dicho avance en el </w:t>
      </w:r>
      <w:proofErr w:type="spellStart"/>
      <w:r w:rsidR="005A2420">
        <w:rPr>
          <w:rFonts w:cs="Times New Roman"/>
          <w:sz w:val="24"/>
          <w:szCs w:val="24"/>
          <w:lang w:val="gl" w:eastAsia="gl"/>
        </w:rPr>
        <w:t>objetivo</w:t>
      </w:r>
      <w:proofErr w:type="spellEnd"/>
      <w:r w:rsidR="005A2420">
        <w:rPr>
          <w:rFonts w:cs="Times New Roman"/>
          <w:sz w:val="24"/>
          <w:szCs w:val="24"/>
          <w:lang w:val="gl" w:eastAsia="gl"/>
        </w:rPr>
        <w:t xml:space="preserve"> de “</w:t>
      </w:r>
      <w:r w:rsidR="005A2420" w:rsidRPr="005A2420">
        <w:rPr>
          <w:rFonts w:cs="Times New Roman"/>
          <w:sz w:val="24"/>
          <w:szCs w:val="24"/>
          <w:lang w:val="gl" w:eastAsia="gl"/>
        </w:rPr>
        <w:t xml:space="preserve">Elevar la </w:t>
      </w:r>
      <w:proofErr w:type="spellStart"/>
      <w:r w:rsidR="005A2420" w:rsidRPr="005A2420">
        <w:rPr>
          <w:rFonts w:cs="Times New Roman"/>
          <w:sz w:val="24"/>
          <w:szCs w:val="24"/>
          <w:lang w:val="gl" w:eastAsia="gl"/>
        </w:rPr>
        <w:t>calidad</w:t>
      </w:r>
      <w:proofErr w:type="spellEnd"/>
      <w:r w:rsidR="005A2420" w:rsidRPr="005A2420">
        <w:rPr>
          <w:rFonts w:cs="Times New Roman"/>
          <w:sz w:val="24"/>
          <w:szCs w:val="24"/>
          <w:lang w:val="gl" w:eastAsia="gl"/>
        </w:rPr>
        <w:t xml:space="preserve"> y el logro educativo mediante una educación integral, </w:t>
      </w:r>
      <w:proofErr w:type="spellStart"/>
      <w:r w:rsidR="005A2420" w:rsidRPr="005A2420">
        <w:rPr>
          <w:rFonts w:cs="Times New Roman"/>
          <w:sz w:val="24"/>
          <w:szCs w:val="24"/>
          <w:lang w:val="gl" w:eastAsia="gl"/>
        </w:rPr>
        <w:t>garantizando</w:t>
      </w:r>
      <w:proofErr w:type="spellEnd"/>
      <w:r w:rsidR="005A2420" w:rsidRPr="005A2420">
        <w:rPr>
          <w:rFonts w:cs="Times New Roman"/>
          <w:sz w:val="24"/>
          <w:szCs w:val="24"/>
          <w:lang w:val="gl" w:eastAsia="gl"/>
        </w:rPr>
        <w:t xml:space="preserve"> la inclusión y </w:t>
      </w:r>
      <w:proofErr w:type="spellStart"/>
      <w:r w:rsidR="005A2420" w:rsidRPr="005A2420">
        <w:rPr>
          <w:rFonts w:cs="Times New Roman"/>
          <w:sz w:val="24"/>
          <w:szCs w:val="24"/>
          <w:lang w:val="gl" w:eastAsia="gl"/>
        </w:rPr>
        <w:t>equidad</w:t>
      </w:r>
      <w:proofErr w:type="spellEnd"/>
      <w:r w:rsidR="005A2420" w:rsidRPr="005A2420">
        <w:rPr>
          <w:rFonts w:cs="Times New Roman"/>
          <w:sz w:val="24"/>
          <w:szCs w:val="24"/>
          <w:lang w:val="gl" w:eastAsia="gl"/>
        </w:rPr>
        <w:t xml:space="preserve"> educativa entre todos los grupos de la </w:t>
      </w:r>
      <w:proofErr w:type="spellStart"/>
      <w:r w:rsidR="005A2420" w:rsidRPr="005A2420">
        <w:rPr>
          <w:rFonts w:cs="Times New Roman"/>
          <w:sz w:val="24"/>
          <w:szCs w:val="24"/>
          <w:lang w:val="gl" w:eastAsia="gl"/>
        </w:rPr>
        <w:t>población</w:t>
      </w:r>
      <w:proofErr w:type="spellEnd"/>
      <w:r w:rsidR="005A2420">
        <w:rPr>
          <w:rFonts w:cs="Times New Roman"/>
          <w:sz w:val="24"/>
          <w:szCs w:val="24"/>
          <w:lang w:val="gl" w:eastAsia="gl"/>
        </w:rPr>
        <w:t>”</w:t>
      </w:r>
    </w:p>
    <w:p w:rsidR="00F9124B" w:rsidRDefault="00F9124B" w:rsidP="00706F29">
      <w:pPr>
        <w:spacing w:line="360" w:lineRule="auto"/>
        <w:ind w:left="1843" w:right="1710"/>
        <w:jc w:val="both"/>
        <w:rPr>
          <w:rFonts w:cs="Times New Roman"/>
          <w:sz w:val="24"/>
          <w:szCs w:val="24"/>
          <w:lang w:val="gl" w:eastAsia="gl"/>
        </w:rPr>
      </w:pPr>
    </w:p>
    <w:p w:rsidR="00F9124B" w:rsidRPr="009963A7" w:rsidRDefault="00F9124B" w:rsidP="00706F29">
      <w:pPr>
        <w:spacing w:line="360" w:lineRule="auto"/>
        <w:ind w:left="1843" w:right="1710"/>
        <w:jc w:val="both"/>
        <w:rPr>
          <w:rFonts w:cs="Times New Roman"/>
          <w:sz w:val="24"/>
          <w:szCs w:val="24"/>
          <w:lang w:val="gl" w:eastAsia="gl"/>
        </w:rPr>
      </w:pPr>
      <w:r>
        <w:rPr>
          <w:rFonts w:cs="Times New Roman"/>
          <w:sz w:val="24"/>
          <w:szCs w:val="24"/>
          <w:lang w:val="gl" w:eastAsia="gl"/>
        </w:rPr>
        <w:t xml:space="preserve">Con relación a la meta de “Operar con 332 Consejos Escolares de Participación Social de Escuelas en Educación Básica”, se reconoce como un Indicador adicional cuyo resultado va en función al Indicador de mantener el 87% de las escuelas operando con Consejos Escolares, por lo que </w:t>
      </w:r>
      <w:r w:rsidR="001C3ACC">
        <w:rPr>
          <w:rFonts w:cs="Times New Roman"/>
          <w:sz w:val="24"/>
          <w:szCs w:val="24"/>
          <w:lang w:val="gl" w:eastAsia="gl"/>
        </w:rPr>
        <w:t>se ha cumplido dicha meta al 100%. (Ver tabla 6)</w:t>
      </w:r>
    </w:p>
    <w:p w:rsidR="003652F4" w:rsidRPr="009963A7" w:rsidRDefault="003652F4" w:rsidP="00CD512B">
      <w:pPr>
        <w:pStyle w:val="Textoindependiente"/>
        <w:spacing w:line="360" w:lineRule="auto"/>
        <w:ind w:left="1843" w:right="1401"/>
        <w:jc w:val="both"/>
        <w:rPr>
          <w:b/>
          <w:lang w:val="gl"/>
        </w:rPr>
      </w:pPr>
    </w:p>
    <w:p w:rsidR="003652F4" w:rsidRDefault="003652F4" w:rsidP="00CD512B">
      <w:pPr>
        <w:pStyle w:val="Textoindependiente"/>
        <w:spacing w:line="360" w:lineRule="auto"/>
        <w:ind w:left="1843" w:right="1401"/>
        <w:jc w:val="both"/>
        <w:rPr>
          <w:b/>
          <w:lang w:val="es-ES"/>
        </w:rPr>
      </w:pPr>
    </w:p>
    <w:p w:rsidR="003652F4" w:rsidRDefault="003652F4" w:rsidP="009D1509">
      <w:pPr>
        <w:pStyle w:val="Textoindependiente"/>
        <w:spacing w:line="360" w:lineRule="auto"/>
        <w:ind w:left="1440" w:right="1401"/>
        <w:jc w:val="both"/>
        <w:rPr>
          <w:b/>
          <w:lang w:val="es-ES"/>
        </w:rPr>
      </w:pPr>
    </w:p>
    <w:p w:rsidR="00B62B05" w:rsidRDefault="00B62B05">
      <w:pPr>
        <w:spacing w:before="1"/>
        <w:ind w:left="2938"/>
        <w:rPr>
          <w:b/>
          <w:sz w:val="24"/>
          <w:highlight w:val="green"/>
          <w:lang w:val="es-ES_tradnl"/>
        </w:rPr>
      </w:pPr>
      <w:bookmarkStart w:id="4" w:name="_bookmark6"/>
      <w:bookmarkEnd w:id="4"/>
    </w:p>
    <w:p w:rsidR="00890163" w:rsidRPr="001C3ACC" w:rsidRDefault="001C3ACC" w:rsidP="00CD512B">
      <w:pPr>
        <w:spacing w:before="1"/>
        <w:ind w:left="2938" w:hanging="953"/>
        <w:rPr>
          <w:b/>
          <w:sz w:val="24"/>
          <w:lang w:val="es-ES_tradnl"/>
        </w:rPr>
      </w:pPr>
      <w:r w:rsidRPr="001C3ACC">
        <w:rPr>
          <w:b/>
          <w:sz w:val="24"/>
          <w:lang w:val="es-ES_tradnl"/>
        </w:rPr>
        <w:t>Tabla</w:t>
      </w:r>
      <w:r w:rsidR="005210A9">
        <w:rPr>
          <w:b/>
          <w:sz w:val="24"/>
          <w:lang w:val="es-ES_tradnl"/>
        </w:rPr>
        <w:t xml:space="preserve"> 7</w:t>
      </w:r>
      <w:r>
        <w:rPr>
          <w:b/>
          <w:sz w:val="24"/>
          <w:lang w:val="es-ES_tradnl"/>
        </w:rPr>
        <w:t xml:space="preserve">. Cumplimiento de las Metas con relación a los Indicadores 2017 </w:t>
      </w:r>
    </w:p>
    <w:p w:rsidR="001A4438" w:rsidRPr="000E5015" w:rsidRDefault="001A4438">
      <w:pPr>
        <w:pStyle w:val="Textoindependiente"/>
        <w:spacing w:before="3"/>
        <w:rPr>
          <w:b/>
          <w:sz w:val="12"/>
          <w:highlight w:val="green"/>
          <w:lang w:val="es-ES"/>
        </w:rPr>
      </w:pPr>
    </w:p>
    <w:tbl>
      <w:tblPr>
        <w:tblStyle w:val="TableNormal2"/>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1490"/>
        <w:gridCol w:w="1741"/>
        <w:gridCol w:w="1559"/>
        <w:gridCol w:w="1560"/>
      </w:tblGrid>
      <w:tr w:rsidR="001C3ACC" w:rsidRPr="001C3ACC" w:rsidTr="00CD512B">
        <w:trPr>
          <w:trHeight w:val="760"/>
        </w:trPr>
        <w:tc>
          <w:tcPr>
            <w:tcW w:w="2297" w:type="dxa"/>
            <w:shd w:val="clear" w:color="auto" w:fill="B8CCE4" w:themeFill="accent1" w:themeFillTint="66"/>
            <w:vAlign w:val="center"/>
          </w:tcPr>
          <w:p w:rsidR="001C3ACC" w:rsidRPr="00CD512B" w:rsidRDefault="001C3ACC" w:rsidP="001C3ACC">
            <w:pPr>
              <w:spacing w:before="7"/>
              <w:jc w:val="center"/>
              <w:rPr>
                <w:rFonts w:cs="Times New Roman"/>
                <w:b/>
                <w:lang w:val="gl" w:eastAsia="gl"/>
              </w:rPr>
            </w:pPr>
          </w:p>
          <w:p w:rsidR="001C3ACC" w:rsidRPr="00CD512B" w:rsidRDefault="001C3ACC" w:rsidP="003B373B">
            <w:pPr>
              <w:spacing w:before="1"/>
              <w:ind w:left="309" w:hanging="309"/>
              <w:jc w:val="center"/>
              <w:rPr>
                <w:rFonts w:cs="Times New Roman"/>
                <w:b/>
                <w:lang w:val="gl" w:eastAsia="gl"/>
              </w:rPr>
            </w:pPr>
            <w:r w:rsidRPr="00CD512B">
              <w:rPr>
                <w:rFonts w:cs="Times New Roman"/>
                <w:b/>
                <w:lang w:val="gl" w:eastAsia="gl"/>
              </w:rPr>
              <w:t>Población Objetivo</w:t>
            </w:r>
          </w:p>
        </w:tc>
        <w:tc>
          <w:tcPr>
            <w:tcW w:w="1490" w:type="dxa"/>
            <w:shd w:val="clear" w:color="auto" w:fill="B8CCE4" w:themeFill="accent1" w:themeFillTint="66"/>
            <w:vAlign w:val="center"/>
          </w:tcPr>
          <w:p w:rsidR="001C3ACC" w:rsidRPr="00CD512B" w:rsidRDefault="001C3ACC" w:rsidP="001C3ACC">
            <w:pPr>
              <w:spacing w:before="7"/>
              <w:jc w:val="center"/>
              <w:rPr>
                <w:rFonts w:cs="Times New Roman"/>
                <w:b/>
                <w:lang w:val="gl" w:eastAsia="gl"/>
              </w:rPr>
            </w:pPr>
          </w:p>
          <w:p w:rsidR="001C3ACC" w:rsidRPr="00CD512B" w:rsidRDefault="001C3ACC" w:rsidP="001C3ACC">
            <w:pPr>
              <w:spacing w:before="1"/>
              <w:ind w:left="181" w:right="218"/>
              <w:jc w:val="center"/>
              <w:rPr>
                <w:rFonts w:cs="Times New Roman"/>
                <w:b/>
                <w:lang w:val="gl" w:eastAsia="gl"/>
              </w:rPr>
            </w:pPr>
            <w:r w:rsidRPr="00CD512B">
              <w:rPr>
                <w:rFonts w:cs="Times New Roman"/>
                <w:b/>
                <w:lang w:val="gl" w:eastAsia="gl"/>
              </w:rPr>
              <w:t>Escuelas</w:t>
            </w:r>
          </w:p>
        </w:tc>
        <w:tc>
          <w:tcPr>
            <w:tcW w:w="1741" w:type="dxa"/>
            <w:shd w:val="clear" w:color="auto" w:fill="B8CCE4" w:themeFill="accent1" w:themeFillTint="66"/>
            <w:vAlign w:val="center"/>
          </w:tcPr>
          <w:p w:rsidR="001C3ACC" w:rsidRPr="00CD512B" w:rsidRDefault="001C3ACC" w:rsidP="001C3ACC">
            <w:pPr>
              <w:spacing w:before="101"/>
              <w:ind w:left="247" w:right="264" w:firstLine="57"/>
              <w:jc w:val="center"/>
              <w:rPr>
                <w:rFonts w:cs="Times New Roman"/>
                <w:b/>
                <w:lang w:val="gl" w:eastAsia="gl"/>
              </w:rPr>
            </w:pPr>
            <w:r w:rsidRPr="00CD512B">
              <w:rPr>
                <w:rFonts w:cs="Times New Roman"/>
                <w:b/>
                <w:lang w:val="gl" w:eastAsia="gl"/>
              </w:rPr>
              <w:t>Escuelas Atendidas</w:t>
            </w:r>
          </w:p>
        </w:tc>
        <w:tc>
          <w:tcPr>
            <w:tcW w:w="1559" w:type="dxa"/>
            <w:shd w:val="clear" w:color="auto" w:fill="B8CCE4" w:themeFill="accent1" w:themeFillTint="66"/>
            <w:vAlign w:val="center"/>
          </w:tcPr>
          <w:p w:rsidR="001C3ACC" w:rsidRPr="00CD512B" w:rsidRDefault="001C3ACC" w:rsidP="001C3ACC">
            <w:pPr>
              <w:spacing w:before="7"/>
              <w:jc w:val="center"/>
              <w:rPr>
                <w:rFonts w:cs="Times New Roman"/>
                <w:b/>
                <w:lang w:val="gl" w:eastAsia="gl"/>
              </w:rPr>
            </w:pPr>
          </w:p>
          <w:p w:rsidR="001C3ACC" w:rsidRPr="00CD512B" w:rsidRDefault="001C3ACC" w:rsidP="001C3ACC">
            <w:pPr>
              <w:spacing w:before="1"/>
              <w:ind w:left="174" w:right="213"/>
              <w:jc w:val="center"/>
              <w:rPr>
                <w:rFonts w:cs="Times New Roman"/>
                <w:b/>
                <w:lang w:val="gl" w:eastAsia="gl"/>
              </w:rPr>
            </w:pPr>
            <w:r w:rsidRPr="00CD512B">
              <w:rPr>
                <w:rFonts w:cs="Times New Roman"/>
                <w:b/>
                <w:lang w:val="gl" w:eastAsia="gl"/>
              </w:rPr>
              <w:t>Diferencia</w:t>
            </w:r>
          </w:p>
        </w:tc>
        <w:tc>
          <w:tcPr>
            <w:tcW w:w="1560" w:type="dxa"/>
            <w:shd w:val="clear" w:color="auto" w:fill="B8CCE4" w:themeFill="accent1" w:themeFillTint="66"/>
            <w:vAlign w:val="center"/>
          </w:tcPr>
          <w:p w:rsidR="001C3ACC" w:rsidRPr="00CD512B" w:rsidRDefault="001C3ACC" w:rsidP="001C3ACC">
            <w:pPr>
              <w:spacing w:before="7"/>
              <w:jc w:val="center"/>
              <w:rPr>
                <w:rFonts w:cs="Times New Roman"/>
                <w:b/>
                <w:lang w:val="gl" w:eastAsia="gl"/>
              </w:rPr>
            </w:pPr>
          </w:p>
          <w:p w:rsidR="001C3ACC" w:rsidRPr="00CD512B" w:rsidRDefault="001C3ACC" w:rsidP="001C3ACC">
            <w:pPr>
              <w:spacing w:before="1"/>
              <w:ind w:left="94" w:right="133"/>
              <w:jc w:val="center"/>
              <w:rPr>
                <w:rFonts w:cs="Times New Roman"/>
                <w:b/>
                <w:lang w:val="gl" w:eastAsia="gl"/>
              </w:rPr>
            </w:pPr>
            <w:r w:rsidRPr="00CD512B">
              <w:rPr>
                <w:rFonts w:cs="Times New Roman"/>
                <w:b/>
                <w:lang w:val="gl" w:eastAsia="gl"/>
              </w:rPr>
              <w:t>Cumplimiento</w:t>
            </w:r>
          </w:p>
        </w:tc>
      </w:tr>
      <w:tr w:rsidR="001C3ACC" w:rsidRPr="001C3ACC" w:rsidTr="00CD512B">
        <w:trPr>
          <w:trHeight w:val="760"/>
        </w:trPr>
        <w:tc>
          <w:tcPr>
            <w:tcW w:w="2297"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07"/>
              <w:rPr>
                <w:rFonts w:cs="Times New Roman"/>
                <w:b/>
                <w:sz w:val="20"/>
                <w:lang w:val="gl" w:eastAsia="gl"/>
              </w:rPr>
            </w:pPr>
            <w:r w:rsidRPr="00CD512B">
              <w:rPr>
                <w:rFonts w:cs="Times New Roman"/>
                <w:b/>
                <w:sz w:val="20"/>
                <w:lang w:val="gl" w:eastAsia="gl"/>
              </w:rPr>
              <w:t>Educación Preescolar</w:t>
            </w:r>
          </w:p>
        </w:tc>
        <w:tc>
          <w:tcPr>
            <w:tcW w:w="1490"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81" w:right="218"/>
              <w:jc w:val="center"/>
              <w:rPr>
                <w:rFonts w:cs="Times New Roman"/>
                <w:sz w:val="20"/>
                <w:lang w:val="gl" w:eastAsia="gl"/>
              </w:rPr>
            </w:pPr>
            <w:r w:rsidRPr="00CD512B">
              <w:rPr>
                <w:rFonts w:cs="Times New Roman"/>
                <w:sz w:val="20"/>
                <w:lang w:val="gl" w:eastAsia="gl"/>
              </w:rPr>
              <w:t>1,474</w:t>
            </w:r>
          </w:p>
        </w:tc>
        <w:tc>
          <w:tcPr>
            <w:tcW w:w="1741"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507" w:right="543"/>
              <w:jc w:val="center"/>
              <w:rPr>
                <w:rFonts w:cs="Times New Roman"/>
                <w:sz w:val="20"/>
                <w:lang w:val="gl" w:eastAsia="gl"/>
              </w:rPr>
            </w:pPr>
            <w:r w:rsidRPr="00CD512B">
              <w:rPr>
                <w:rFonts w:cs="Times New Roman"/>
                <w:sz w:val="20"/>
                <w:lang w:val="gl" w:eastAsia="gl"/>
              </w:rPr>
              <w:t>1,282</w:t>
            </w:r>
          </w:p>
        </w:tc>
        <w:tc>
          <w:tcPr>
            <w:tcW w:w="1559"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74" w:right="208"/>
              <w:jc w:val="center"/>
              <w:rPr>
                <w:rFonts w:cs="Times New Roman"/>
                <w:sz w:val="20"/>
                <w:lang w:val="gl" w:eastAsia="gl"/>
              </w:rPr>
            </w:pPr>
            <w:r w:rsidRPr="00CD512B">
              <w:rPr>
                <w:rFonts w:cs="Times New Roman"/>
                <w:sz w:val="20"/>
                <w:lang w:val="gl" w:eastAsia="gl"/>
              </w:rPr>
              <w:t>192</w:t>
            </w:r>
          </w:p>
        </w:tc>
        <w:tc>
          <w:tcPr>
            <w:tcW w:w="1560"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94" w:right="129"/>
              <w:jc w:val="center"/>
              <w:rPr>
                <w:rFonts w:cs="Times New Roman"/>
                <w:sz w:val="20"/>
                <w:lang w:val="gl" w:eastAsia="gl"/>
              </w:rPr>
            </w:pPr>
            <w:r w:rsidRPr="00CD512B">
              <w:rPr>
                <w:rFonts w:cs="Times New Roman"/>
                <w:sz w:val="20"/>
                <w:lang w:val="gl" w:eastAsia="gl"/>
              </w:rPr>
              <w:t>87%</w:t>
            </w:r>
          </w:p>
        </w:tc>
      </w:tr>
      <w:tr w:rsidR="001C3ACC" w:rsidRPr="001C3ACC" w:rsidTr="00CD512B">
        <w:trPr>
          <w:trHeight w:val="760"/>
        </w:trPr>
        <w:tc>
          <w:tcPr>
            <w:tcW w:w="2297"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07"/>
              <w:rPr>
                <w:rFonts w:cs="Times New Roman"/>
                <w:b/>
                <w:sz w:val="20"/>
                <w:lang w:val="gl" w:eastAsia="gl"/>
              </w:rPr>
            </w:pPr>
            <w:r w:rsidRPr="00CD512B">
              <w:rPr>
                <w:rFonts w:cs="Times New Roman"/>
                <w:b/>
                <w:sz w:val="20"/>
                <w:lang w:val="gl" w:eastAsia="gl"/>
              </w:rPr>
              <w:t>Educación Primaria</w:t>
            </w:r>
          </w:p>
        </w:tc>
        <w:tc>
          <w:tcPr>
            <w:tcW w:w="1490"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81" w:right="218"/>
              <w:jc w:val="center"/>
              <w:rPr>
                <w:rFonts w:cs="Times New Roman"/>
                <w:sz w:val="20"/>
                <w:lang w:val="gl" w:eastAsia="gl"/>
              </w:rPr>
            </w:pPr>
            <w:r w:rsidRPr="00CD512B">
              <w:rPr>
                <w:rFonts w:cs="Times New Roman"/>
                <w:sz w:val="20"/>
                <w:lang w:val="gl" w:eastAsia="gl"/>
              </w:rPr>
              <w:t>1,620</w:t>
            </w:r>
          </w:p>
        </w:tc>
        <w:tc>
          <w:tcPr>
            <w:tcW w:w="1741"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507" w:right="543"/>
              <w:jc w:val="center"/>
              <w:rPr>
                <w:rFonts w:cs="Times New Roman"/>
                <w:sz w:val="20"/>
                <w:lang w:val="gl" w:eastAsia="gl"/>
              </w:rPr>
            </w:pPr>
            <w:r w:rsidRPr="00CD512B">
              <w:rPr>
                <w:rFonts w:cs="Times New Roman"/>
                <w:sz w:val="20"/>
                <w:lang w:val="gl" w:eastAsia="gl"/>
              </w:rPr>
              <w:t>1,409</w:t>
            </w:r>
          </w:p>
        </w:tc>
        <w:tc>
          <w:tcPr>
            <w:tcW w:w="1559"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74" w:right="208"/>
              <w:jc w:val="center"/>
              <w:rPr>
                <w:rFonts w:cs="Times New Roman"/>
                <w:sz w:val="20"/>
                <w:lang w:val="gl" w:eastAsia="gl"/>
              </w:rPr>
            </w:pPr>
            <w:r w:rsidRPr="00CD512B">
              <w:rPr>
                <w:rFonts w:cs="Times New Roman"/>
                <w:sz w:val="20"/>
                <w:lang w:val="gl" w:eastAsia="gl"/>
              </w:rPr>
              <w:t>211</w:t>
            </w:r>
          </w:p>
        </w:tc>
        <w:tc>
          <w:tcPr>
            <w:tcW w:w="1560"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94" w:right="129"/>
              <w:jc w:val="center"/>
              <w:rPr>
                <w:rFonts w:cs="Times New Roman"/>
                <w:sz w:val="20"/>
                <w:lang w:val="gl" w:eastAsia="gl"/>
              </w:rPr>
            </w:pPr>
            <w:r w:rsidRPr="00CD512B">
              <w:rPr>
                <w:rFonts w:cs="Times New Roman"/>
                <w:sz w:val="20"/>
                <w:lang w:val="gl" w:eastAsia="gl"/>
              </w:rPr>
              <w:t>87%</w:t>
            </w:r>
          </w:p>
        </w:tc>
      </w:tr>
      <w:tr w:rsidR="001C3ACC" w:rsidRPr="001C3ACC" w:rsidTr="00CD512B">
        <w:trPr>
          <w:trHeight w:val="760"/>
        </w:trPr>
        <w:tc>
          <w:tcPr>
            <w:tcW w:w="2297"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07"/>
              <w:rPr>
                <w:rFonts w:cs="Times New Roman"/>
                <w:b/>
                <w:sz w:val="20"/>
                <w:lang w:val="gl" w:eastAsia="gl"/>
              </w:rPr>
            </w:pPr>
            <w:r w:rsidRPr="00CD512B">
              <w:rPr>
                <w:rFonts w:cs="Times New Roman"/>
                <w:b/>
                <w:sz w:val="20"/>
                <w:lang w:val="gl" w:eastAsia="gl"/>
              </w:rPr>
              <w:t>Educación Secundaria</w:t>
            </w:r>
          </w:p>
        </w:tc>
        <w:tc>
          <w:tcPr>
            <w:tcW w:w="1490"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80" w:right="218"/>
              <w:jc w:val="center"/>
              <w:rPr>
                <w:rFonts w:cs="Times New Roman"/>
                <w:sz w:val="20"/>
                <w:lang w:val="gl" w:eastAsia="gl"/>
              </w:rPr>
            </w:pPr>
            <w:r w:rsidRPr="00CD512B">
              <w:rPr>
                <w:rFonts w:cs="Times New Roman"/>
                <w:sz w:val="20"/>
                <w:lang w:val="gl" w:eastAsia="gl"/>
              </w:rPr>
              <w:t>665</w:t>
            </w:r>
          </w:p>
        </w:tc>
        <w:tc>
          <w:tcPr>
            <w:tcW w:w="1741"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507" w:right="540"/>
              <w:jc w:val="center"/>
              <w:rPr>
                <w:rFonts w:cs="Times New Roman"/>
                <w:sz w:val="20"/>
                <w:lang w:val="gl" w:eastAsia="gl"/>
              </w:rPr>
            </w:pPr>
            <w:r w:rsidRPr="00CD512B">
              <w:rPr>
                <w:rFonts w:cs="Times New Roman"/>
                <w:sz w:val="20"/>
                <w:lang w:val="gl" w:eastAsia="gl"/>
              </w:rPr>
              <w:t>579</w:t>
            </w:r>
          </w:p>
        </w:tc>
        <w:tc>
          <w:tcPr>
            <w:tcW w:w="1559"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174" w:right="208"/>
              <w:jc w:val="center"/>
              <w:rPr>
                <w:rFonts w:cs="Times New Roman"/>
                <w:sz w:val="20"/>
                <w:lang w:val="gl" w:eastAsia="gl"/>
              </w:rPr>
            </w:pPr>
            <w:r w:rsidRPr="00CD512B">
              <w:rPr>
                <w:rFonts w:cs="Times New Roman"/>
                <w:sz w:val="20"/>
                <w:lang w:val="gl" w:eastAsia="gl"/>
              </w:rPr>
              <w:t>86</w:t>
            </w:r>
          </w:p>
        </w:tc>
        <w:tc>
          <w:tcPr>
            <w:tcW w:w="1560" w:type="dxa"/>
          </w:tcPr>
          <w:p w:rsidR="001C3ACC" w:rsidRPr="00CD512B" w:rsidRDefault="001C3ACC" w:rsidP="001C3ACC">
            <w:pPr>
              <w:spacing w:before="7"/>
              <w:rPr>
                <w:rFonts w:cs="Times New Roman"/>
                <w:b/>
                <w:sz w:val="20"/>
                <w:lang w:val="gl" w:eastAsia="gl"/>
              </w:rPr>
            </w:pPr>
          </w:p>
          <w:p w:rsidR="001C3ACC" w:rsidRPr="00CD512B" w:rsidRDefault="001C3ACC" w:rsidP="001C3ACC">
            <w:pPr>
              <w:spacing w:before="1"/>
              <w:ind w:left="94" w:right="129"/>
              <w:jc w:val="center"/>
              <w:rPr>
                <w:rFonts w:cs="Times New Roman"/>
                <w:sz w:val="20"/>
                <w:lang w:val="gl" w:eastAsia="gl"/>
              </w:rPr>
            </w:pPr>
            <w:r w:rsidRPr="00CD512B">
              <w:rPr>
                <w:rFonts w:cs="Times New Roman"/>
                <w:sz w:val="20"/>
                <w:lang w:val="gl" w:eastAsia="gl"/>
              </w:rPr>
              <w:t>87%</w:t>
            </w:r>
          </w:p>
        </w:tc>
      </w:tr>
      <w:tr w:rsidR="001C3ACC" w:rsidRPr="001C3ACC" w:rsidTr="00621896">
        <w:trPr>
          <w:cantSplit/>
          <w:trHeight w:val="595"/>
        </w:trPr>
        <w:tc>
          <w:tcPr>
            <w:tcW w:w="2297" w:type="dxa"/>
            <w:shd w:val="clear" w:color="auto" w:fill="DDD9C3" w:themeFill="background2" w:themeFillShade="E6"/>
          </w:tcPr>
          <w:p w:rsidR="001C3ACC" w:rsidRPr="00CD512B" w:rsidRDefault="001C3ACC" w:rsidP="00621896">
            <w:pPr>
              <w:spacing w:before="144"/>
              <w:ind w:left="1089" w:right="1129" w:hanging="796"/>
              <w:jc w:val="center"/>
              <w:rPr>
                <w:rFonts w:cs="Times New Roman"/>
                <w:b/>
                <w:sz w:val="20"/>
                <w:lang w:val="gl" w:eastAsia="gl"/>
              </w:rPr>
            </w:pPr>
            <w:r w:rsidRPr="00CD512B">
              <w:rPr>
                <w:rFonts w:cs="Times New Roman"/>
                <w:b/>
                <w:sz w:val="20"/>
                <w:lang w:val="gl" w:eastAsia="gl"/>
              </w:rPr>
              <w:t>Total</w:t>
            </w:r>
          </w:p>
        </w:tc>
        <w:tc>
          <w:tcPr>
            <w:tcW w:w="1490" w:type="dxa"/>
            <w:shd w:val="clear" w:color="auto" w:fill="DDD9C3" w:themeFill="background2" w:themeFillShade="E6"/>
          </w:tcPr>
          <w:p w:rsidR="001C3ACC" w:rsidRPr="00CD512B" w:rsidRDefault="009C1A78" w:rsidP="001C3ACC">
            <w:pPr>
              <w:spacing w:before="144"/>
              <w:ind w:left="181" w:right="218"/>
              <w:jc w:val="center"/>
              <w:rPr>
                <w:rFonts w:cs="Times New Roman"/>
                <w:b/>
                <w:sz w:val="20"/>
                <w:lang w:val="gl" w:eastAsia="gl"/>
              </w:rPr>
            </w:pPr>
            <w:r w:rsidRPr="00CD512B">
              <w:rPr>
                <w:rFonts w:cs="Times New Roman"/>
                <w:b/>
                <w:sz w:val="20"/>
                <w:lang w:val="gl" w:eastAsia="gl"/>
              </w:rPr>
              <w:t>3,759</w:t>
            </w:r>
          </w:p>
        </w:tc>
        <w:tc>
          <w:tcPr>
            <w:tcW w:w="1741" w:type="dxa"/>
            <w:shd w:val="clear" w:color="auto" w:fill="DDD9C3" w:themeFill="background2" w:themeFillShade="E6"/>
          </w:tcPr>
          <w:p w:rsidR="001C3ACC" w:rsidRPr="00CD512B" w:rsidRDefault="009C1A78" w:rsidP="001C3ACC">
            <w:pPr>
              <w:spacing w:before="144"/>
              <w:ind w:left="506" w:right="543"/>
              <w:jc w:val="center"/>
              <w:rPr>
                <w:rFonts w:cs="Times New Roman"/>
                <w:b/>
                <w:sz w:val="20"/>
                <w:lang w:val="gl" w:eastAsia="gl"/>
              </w:rPr>
            </w:pPr>
            <w:r w:rsidRPr="00CD512B">
              <w:rPr>
                <w:rFonts w:cs="Times New Roman"/>
                <w:b/>
                <w:sz w:val="20"/>
                <w:lang w:val="gl" w:eastAsia="gl"/>
              </w:rPr>
              <w:t>3,270</w:t>
            </w:r>
          </w:p>
        </w:tc>
        <w:tc>
          <w:tcPr>
            <w:tcW w:w="1559" w:type="dxa"/>
            <w:shd w:val="clear" w:color="auto" w:fill="DDD9C3" w:themeFill="background2" w:themeFillShade="E6"/>
          </w:tcPr>
          <w:p w:rsidR="001C3ACC" w:rsidRPr="00CD512B" w:rsidRDefault="001C3ACC" w:rsidP="001C3ACC">
            <w:pPr>
              <w:spacing w:before="144"/>
              <w:ind w:left="174" w:right="208"/>
              <w:jc w:val="center"/>
              <w:rPr>
                <w:rFonts w:cs="Times New Roman"/>
                <w:b/>
                <w:sz w:val="20"/>
                <w:lang w:val="gl" w:eastAsia="gl"/>
              </w:rPr>
            </w:pPr>
            <w:r w:rsidRPr="00CD512B">
              <w:rPr>
                <w:rFonts w:cs="Times New Roman"/>
                <w:b/>
                <w:sz w:val="20"/>
                <w:lang w:val="gl" w:eastAsia="gl"/>
              </w:rPr>
              <w:t>489</w:t>
            </w:r>
          </w:p>
        </w:tc>
        <w:tc>
          <w:tcPr>
            <w:tcW w:w="1560" w:type="dxa"/>
            <w:shd w:val="clear" w:color="auto" w:fill="DDD9C3" w:themeFill="background2" w:themeFillShade="E6"/>
          </w:tcPr>
          <w:p w:rsidR="001C3ACC" w:rsidRPr="00CD512B" w:rsidRDefault="001C3ACC" w:rsidP="001C3ACC">
            <w:pPr>
              <w:spacing w:before="144"/>
              <w:ind w:left="94" w:right="129"/>
              <w:jc w:val="center"/>
              <w:rPr>
                <w:rFonts w:cs="Times New Roman"/>
                <w:b/>
                <w:sz w:val="20"/>
                <w:lang w:val="gl" w:eastAsia="gl"/>
              </w:rPr>
            </w:pPr>
            <w:r w:rsidRPr="00CD512B">
              <w:rPr>
                <w:rFonts w:cs="Times New Roman"/>
                <w:b/>
                <w:sz w:val="20"/>
                <w:lang w:val="gl" w:eastAsia="gl"/>
              </w:rPr>
              <w:t>87%</w:t>
            </w:r>
          </w:p>
        </w:tc>
      </w:tr>
    </w:tbl>
    <w:p w:rsidR="00B557D6" w:rsidRPr="001C3ACC" w:rsidRDefault="001C3ACC" w:rsidP="00CA20A3">
      <w:pPr>
        <w:pStyle w:val="Textoindependiente"/>
        <w:tabs>
          <w:tab w:val="left" w:pos="10632"/>
        </w:tabs>
        <w:spacing w:before="161"/>
        <w:ind w:left="1985" w:right="1568"/>
        <w:jc w:val="both"/>
        <w:rPr>
          <w:rFonts w:eastAsia="MingLiU-ExtB"/>
          <w:sz w:val="20"/>
          <w:szCs w:val="20"/>
          <w:lang w:val="gl"/>
        </w:rPr>
      </w:pPr>
      <w:r w:rsidRPr="001C3ACC">
        <w:rPr>
          <w:b/>
          <w:sz w:val="20"/>
          <w:szCs w:val="20"/>
          <w:lang w:val="gl"/>
        </w:rPr>
        <w:t>Fuente</w:t>
      </w:r>
      <w:r w:rsidRPr="001C3ACC">
        <w:rPr>
          <w:sz w:val="20"/>
          <w:szCs w:val="20"/>
          <w:lang w:val="gl"/>
        </w:rPr>
        <w:t>: Elaboraci</w:t>
      </w:r>
      <w:r w:rsidRPr="001C3ACC">
        <w:rPr>
          <w:rFonts w:eastAsia="MingLiU-ExtB"/>
          <w:sz w:val="20"/>
          <w:szCs w:val="20"/>
          <w:lang w:val="gl"/>
        </w:rPr>
        <w:t>ón Propia</w:t>
      </w:r>
      <w:r>
        <w:rPr>
          <w:rFonts w:eastAsia="MingLiU-ExtB"/>
          <w:sz w:val="20"/>
          <w:szCs w:val="20"/>
          <w:lang w:val="gl"/>
        </w:rPr>
        <w:t xml:space="preserve"> con información del formato de estadística 911 de la Secretaria de Educación Pública y la Dirección de Participación Social y Formación Ciudadana de la Secretaria de Educación y Bienestar Social.</w:t>
      </w:r>
    </w:p>
    <w:p w:rsidR="00CD58C6" w:rsidRPr="00F7397D" w:rsidRDefault="00CD58C6">
      <w:pPr>
        <w:pStyle w:val="Textoindependiente"/>
        <w:spacing w:before="11"/>
        <w:rPr>
          <w:sz w:val="23"/>
          <w:lang w:val="es-ES"/>
        </w:rPr>
      </w:pPr>
      <w:bookmarkStart w:id="5" w:name="_bookmark8"/>
      <w:bookmarkStart w:id="6" w:name="_bookmark10"/>
      <w:bookmarkEnd w:id="5"/>
      <w:bookmarkEnd w:id="6"/>
    </w:p>
    <w:p w:rsidR="001A4438" w:rsidRPr="00F7397D" w:rsidRDefault="001A4438">
      <w:pPr>
        <w:spacing w:line="262" w:lineRule="exact"/>
        <w:jc w:val="both"/>
        <w:rPr>
          <w:rFonts w:ascii="Arial Narrow"/>
          <w:sz w:val="24"/>
          <w:lang w:val="es-ES"/>
        </w:rPr>
        <w:sectPr w:rsidR="001A4438" w:rsidRPr="00F7397D" w:rsidSect="00D117D2">
          <w:footerReference w:type="default" r:id="rId9"/>
          <w:pgSz w:w="12240" w:h="15840"/>
          <w:pgMar w:top="2238" w:right="40" w:bottom="1380" w:left="0" w:header="0" w:footer="1011" w:gutter="0"/>
          <w:cols w:space="720"/>
        </w:sectPr>
      </w:pPr>
      <w:bookmarkStart w:id="7" w:name="_bookmark12"/>
      <w:bookmarkEnd w:id="7"/>
    </w:p>
    <w:p w:rsidR="001A4438" w:rsidRPr="00F23BDB" w:rsidRDefault="001A4438">
      <w:pPr>
        <w:pStyle w:val="Textoindependiente"/>
        <w:rPr>
          <w:sz w:val="26"/>
          <w:lang w:val="es-ES"/>
        </w:rPr>
      </w:pPr>
    </w:p>
    <w:p w:rsidR="001A4438" w:rsidRDefault="009C1A78" w:rsidP="00CD512B">
      <w:pPr>
        <w:spacing w:before="179" w:after="4"/>
        <w:ind w:left="1985" w:right="567"/>
        <w:rPr>
          <w:b/>
          <w:sz w:val="24"/>
          <w:lang w:val="es-ES"/>
        </w:rPr>
      </w:pPr>
      <w:bookmarkStart w:id="8" w:name="_bookmark17"/>
      <w:bookmarkEnd w:id="8"/>
      <w:r>
        <w:rPr>
          <w:b/>
          <w:sz w:val="24"/>
          <w:lang w:val="es-ES"/>
        </w:rPr>
        <w:t>Análisis del Presupuesto 2017.</w:t>
      </w:r>
    </w:p>
    <w:p w:rsidR="009C1A78" w:rsidRDefault="009C1A78" w:rsidP="00CD512B">
      <w:pPr>
        <w:spacing w:before="179" w:after="4"/>
        <w:ind w:left="1985" w:right="567"/>
        <w:rPr>
          <w:b/>
          <w:sz w:val="24"/>
          <w:lang w:val="es-ES"/>
        </w:rPr>
      </w:pPr>
    </w:p>
    <w:p w:rsidR="00874099" w:rsidRDefault="00874099" w:rsidP="00CD512B">
      <w:pPr>
        <w:spacing w:line="360" w:lineRule="auto"/>
        <w:ind w:left="1985" w:right="567"/>
        <w:jc w:val="both"/>
        <w:rPr>
          <w:rFonts w:cs="Times New Roman"/>
          <w:sz w:val="24"/>
          <w:szCs w:val="24"/>
          <w:lang w:val="gl" w:eastAsia="gl"/>
        </w:rPr>
      </w:pPr>
      <w:r>
        <w:rPr>
          <w:rFonts w:cs="Times New Roman"/>
          <w:sz w:val="24"/>
          <w:szCs w:val="24"/>
          <w:lang w:val="es-ES" w:eastAsia="gl"/>
        </w:rPr>
        <w:t xml:space="preserve">Para efectos de realizar una verificación y análisis del ejercicio del Presupuesto, desde el recurso autorizado, las modificaciones que se hayan presentado, hasta </w:t>
      </w:r>
      <w:r w:rsidR="005A2420">
        <w:rPr>
          <w:rFonts w:cs="Times New Roman"/>
          <w:sz w:val="24"/>
          <w:szCs w:val="24"/>
          <w:lang w:val="es-ES" w:eastAsia="gl"/>
        </w:rPr>
        <w:t>identificar e</w:t>
      </w:r>
      <w:r>
        <w:rPr>
          <w:rFonts w:cs="Times New Roman"/>
          <w:sz w:val="24"/>
          <w:szCs w:val="24"/>
          <w:lang w:val="es-ES" w:eastAsia="gl"/>
        </w:rPr>
        <w:t xml:space="preserve">l recurso ejercido en el periodo evaluado, </w:t>
      </w:r>
      <w:r w:rsidR="005A2420">
        <w:rPr>
          <w:rFonts w:cs="Times New Roman"/>
          <w:sz w:val="24"/>
          <w:szCs w:val="24"/>
          <w:lang w:val="es-ES" w:eastAsia="gl"/>
        </w:rPr>
        <w:t xml:space="preserve">de nuestra investigación identificamos </w:t>
      </w:r>
      <w:r>
        <w:rPr>
          <w:rFonts w:cs="Times New Roman"/>
          <w:spacing w:val="-13"/>
          <w:sz w:val="24"/>
          <w:szCs w:val="24"/>
          <w:lang w:val="gl" w:eastAsia="gl"/>
        </w:rPr>
        <w:t xml:space="preserve">de que </w:t>
      </w:r>
      <w:r w:rsidR="009C1A78" w:rsidRPr="009C1A78">
        <w:rPr>
          <w:rFonts w:cs="Times New Roman"/>
          <w:sz w:val="24"/>
          <w:szCs w:val="24"/>
          <w:lang w:val="gl" w:eastAsia="gl"/>
        </w:rPr>
        <w:t xml:space="preserve">para la operación de los Consejos Escolares de Participación Social en Baja California </w:t>
      </w:r>
      <w:r w:rsidR="009C1A78" w:rsidRPr="009C1A78">
        <w:rPr>
          <w:rFonts w:cs="Times New Roman"/>
          <w:b/>
          <w:sz w:val="24"/>
          <w:szCs w:val="24"/>
          <w:lang w:val="gl" w:eastAsia="gl"/>
        </w:rPr>
        <w:t>no existe un fondo o programa específico a nivel federal o estatal</w:t>
      </w:r>
      <w:r>
        <w:rPr>
          <w:rFonts w:cs="Times New Roman"/>
          <w:sz w:val="24"/>
          <w:szCs w:val="24"/>
          <w:lang w:val="gl" w:eastAsia="gl"/>
        </w:rPr>
        <w:t>, no obstante,</w:t>
      </w:r>
      <w:r w:rsidR="009C1A78" w:rsidRPr="009C1A78">
        <w:rPr>
          <w:rFonts w:cs="Times New Roman"/>
          <w:sz w:val="24"/>
          <w:szCs w:val="24"/>
          <w:lang w:val="gl" w:eastAsia="gl"/>
        </w:rPr>
        <w:t xml:space="preserve"> si existen</w:t>
      </w:r>
      <w:r w:rsidR="009C1A78" w:rsidRPr="009C1A78">
        <w:rPr>
          <w:rFonts w:cs="Times New Roman"/>
          <w:b/>
          <w:spacing w:val="-4"/>
          <w:sz w:val="24"/>
          <w:szCs w:val="24"/>
          <w:lang w:val="gl" w:eastAsia="gl"/>
        </w:rPr>
        <w:t xml:space="preserve"> </w:t>
      </w:r>
      <w:r w:rsidR="009C1A78" w:rsidRPr="009C1A78">
        <w:rPr>
          <w:rFonts w:cs="Times New Roman"/>
          <w:b/>
          <w:sz w:val="24"/>
          <w:szCs w:val="24"/>
          <w:lang w:val="gl" w:eastAsia="gl"/>
        </w:rPr>
        <w:t>metas</w:t>
      </w:r>
      <w:r w:rsidR="009C1A78" w:rsidRPr="009C1A78">
        <w:rPr>
          <w:rFonts w:cs="Times New Roman"/>
          <w:spacing w:val="-6"/>
          <w:sz w:val="24"/>
          <w:szCs w:val="24"/>
          <w:lang w:val="gl" w:eastAsia="gl"/>
        </w:rPr>
        <w:t xml:space="preserve"> </w:t>
      </w:r>
      <w:r w:rsidR="009C1A78" w:rsidRPr="009C1A78">
        <w:rPr>
          <w:rFonts w:cs="Times New Roman"/>
          <w:sz w:val="24"/>
          <w:szCs w:val="24"/>
          <w:lang w:val="gl" w:eastAsia="gl"/>
        </w:rPr>
        <w:t>como</w:t>
      </w:r>
      <w:r w:rsidR="009C1A78" w:rsidRPr="009C1A78">
        <w:rPr>
          <w:rFonts w:cs="Times New Roman"/>
          <w:spacing w:val="-6"/>
          <w:sz w:val="24"/>
          <w:szCs w:val="24"/>
          <w:lang w:val="gl" w:eastAsia="gl"/>
        </w:rPr>
        <w:t xml:space="preserve"> </w:t>
      </w:r>
      <w:r w:rsidR="009C1A78" w:rsidRPr="009C1A78">
        <w:rPr>
          <w:rFonts w:cs="Times New Roman"/>
          <w:sz w:val="24"/>
          <w:szCs w:val="24"/>
          <w:lang w:val="gl" w:eastAsia="gl"/>
        </w:rPr>
        <w:t>lo</w:t>
      </w:r>
      <w:r w:rsidR="009C1A78" w:rsidRPr="009C1A78">
        <w:rPr>
          <w:rFonts w:cs="Times New Roman"/>
          <w:spacing w:val="-6"/>
          <w:sz w:val="24"/>
          <w:szCs w:val="24"/>
          <w:lang w:val="gl" w:eastAsia="gl"/>
        </w:rPr>
        <w:t xml:space="preserve"> </w:t>
      </w:r>
      <w:r w:rsidR="009C1A78" w:rsidRPr="009C1A78">
        <w:rPr>
          <w:rFonts w:cs="Times New Roman"/>
          <w:sz w:val="24"/>
          <w:szCs w:val="24"/>
          <w:lang w:val="gl" w:eastAsia="gl"/>
        </w:rPr>
        <w:t>son</w:t>
      </w:r>
      <w:r w:rsidR="009C1A78" w:rsidRPr="009C1A78">
        <w:rPr>
          <w:rFonts w:cs="Times New Roman"/>
          <w:spacing w:val="-3"/>
          <w:sz w:val="24"/>
          <w:szCs w:val="24"/>
          <w:lang w:val="gl" w:eastAsia="gl"/>
        </w:rPr>
        <w:t xml:space="preserve"> </w:t>
      </w:r>
      <w:r w:rsidR="009C1A78" w:rsidRPr="009C1A78">
        <w:rPr>
          <w:rFonts w:cs="Times New Roman"/>
          <w:sz w:val="24"/>
          <w:szCs w:val="24"/>
          <w:lang w:val="gl" w:eastAsia="gl"/>
        </w:rPr>
        <w:t>la</w:t>
      </w:r>
      <w:r w:rsidR="009C1A78" w:rsidRPr="009C1A78">
        <w:rPr>
          <w:rFonts w:cs="Times New Roman"/>
          <w:spacing w:val="-6"/>
          <w:sz w:val="24"/>
          <w:szCs w:val="24"/>
          <w:lang w:val="gl" w:eastAsia="gl"/>
        </w:rPr>
        <w:t xml:space="preserve"> </w:t>
      </w:r>
      <w:r w:rsidR="009C1A78" w:rsidRPr="009C1A78">
        <w:rPr>
          <w:rFonts w:cs="Times New Roman"/>
          <w:sz w:val="24"/>
          <w:szCs w:val="24"/>
          <w:lang w:val="gl" w:eastAsia="gl"/>
        </w:rPr>
        <w:t>número</w:t>
      </w:r>
      <w:r w:rsidR="009C1A78" w:rsidRPr="009C1A78">
        <w:rPr>
          <w:rFonts w:cs="Times New Roman"/>
          <w:spacing w:val="-6"/>
          <w:sz w:val="24"/>
          <w:szCs w:val="24"/>
          <w:lang w:val="gl" w:eastAsia="gl"/>
        </w:rPr>
        <w:t xml:space="preserve"> </w:t>
      </w:r>
      <w:r w:rsidR="002962D9">
        <w:rPr>
          <w:rFonts w:cs="Times New Roman"/>
          <w:sz w:val="24"/>
          <w:szCs w:val="24"/>
          <w:lang w:val="gl" w:eastAsia="gl"/>
        </w:rPr>
        <w:t>46</w:t>
      </w:r>
      <w:r w:rsidR="009C1A78" w:rsidRPr="009C1A78">
        <w:rPr>
          <w:rFonts w:cs="Times New Roman"/>
          <w:spacing w:val="-5"/>
          <w:sz w:val="24"/>
          <w:szCs w:val="24"/>
          <w:lang w:val="gl" w:eastAsia="gl"/>
        </w:rPr>
        <w:t xml:space="preserve"> </w:t>
      </w:r>
      <w:r w:rsidR="009C1A78" w:rsidRPr="009C1A78">
        <w:rPr>
          <w:rFonts w:cs="Times New Roman"/>
          <w:sz w:val="24"/>
          <w:szCs w:val="24"/>
          <w:lang w:val="gl" w:eastAsia="gl"/>
        </w:rPr>
        <w:t>y</w:t>
      </w:r>
      <w:r w:rsidR="009C1A78" w:rsidRPr="009C1A78">
        <w:rPr>
          <w:rFonts w:cs="Times New Roman"/>
          <w:spacing w:val="-7"/>
          <w:sz w:val="24"/>
          <w:szCs w:val="24"/>
          <w:lang w:val="gl" w:eastAsia="gl"/>
        </w:rPr>
        <w:t xml:space="preserve"> </w:t>
      </w:r>
      <w:r w:rsidR="002962D9">
        <w:rPr>
          <w:rFonts w:cs="Times New Roman"/>
          <w:sz w:val="24"/>
          <w:szCs w:val="24"/>
          <w:lang w:val="gl" w:eastAsia="gl"/>
        </w:rPr>
        <w:t>48</w:t>
      </w:r>
      <w:r w:rsidR="009C1A78" w:rsidRPr="009C1A78">
        <w:rPr>
          <w:rFonts w:cs="Times New Roman"/>
          <w:spacing w:val="-7"/>
          <w:sz w:val="24"/>
          <w:szCs w:val="24"/>
          <w:lang w:val="gl" w:eastAsia="gl"/>
        </w:rPr>
        <w:t xml:space="preserve"> </w:t>
      </w:r>
      <w:r w:rsidR="009C1A78" w:rsidRPr="009C1A78">
        <w:rPr>
          <w:rFonts w:cs="Times New Roman"/>
          <w:sz w:val="24"/>
          <w:szCs w:val="24"/>
          <w:lang w:val="gl" w:eastAsia="gl"/>
        </w:rPr>
        <w:t>de</w:t>
      </w:r>
      <w:r w:rsidR="009C1A78" w:rsidRPr="009C1A78">
        <w:rPr>
          <w:rFonts w:cs="Times New Roman"/>
          <w:spacing w:val="-3"/>
          <w:sz w:val="24"/>
          <w:szCs w:val="24"/>
          <w:lang w:val="gl" w:eastAsia="gl"/>
        </w:rPr>
        <w:t xml:space="preserve"> </w:t>
      </w:r>
      <w:r w:rsidR="009C1A78" w:rsidRPr="009C1A78">
        <w:rPr>
          <w:rFonts w:cs="Times New Roman"/>
          <w:sz w:val="24"/>
          <w:szCs w:val="24"/>
          <w:lang w:val="gl" w:eastAsia="gl"/>
        </w:rPr>
        <w:t>la</w:t>
      </w:r>
      <w:r w:rsidR="009C1A78" w:rsidRPr="009C1A78">
        <w:rPr>
          <w:rFonts w:cs="Times New Roman"/>
          <w:spacing w:val="-4"/>
          <w:sz w:val="24"/>
          <w:szCs w:val="24"/>
          <w:lang w:val="gl" w:eastAsia="gl"/>
        </w:rPr>
        <w:t xml:space="preserve"> </w:t>
      </w:r>
      <w:r w:rsidR="009C1A78" w:rsidRPr="009C1A78">
        <w:rPr>
          <w:rFonts w:cs="Times New Roman"/>
          <w:sz w:val="24"/>
          <w:szCs w:val="24"/>
          <w:lang w:val="gl" w:eastAsia="gl"/>
        </w:rPr>
        <w:t>Secretaria</w:t>
      </w:r>
      <w:r w:rsidR="009C1A78" w:rsidRPr="009C1A78">
        <w:rPr>
          <w:rFonts w:cs="Times New Roman"/>
          <w:spacing w:val="-3"/>
          <w:sz w:val="24"/>
          <w:szCs w:val="24"/>
          <w:lang w:val="gl" w:eastAsia="gl"/>
        </w:rPr>
        <w:t xml:space="preserve"> </w:t>
      </w:r>
      <w:r w:rsidR="009C1A78" w:rsidRPr="009C1A78">
        <w:rPr>
          <w:rFonts w:cs="Times New Roman"/>
          <w:sz w:val="24"/>
          <w:szCs w:val="24"/>
          <w:lang w:val="gl" w:eastAsia="gl"/>
        </w:rPr>
        <w:t>de</w:t>
      </w:r>
      <w:r w:rsidR="009C1A78" w:rsidRPr="009C1A78">
        <w:rPr>
          <w:rFonts w:cs="Times New Roman"/>
          <w:spacing w:val="-5"/>
          <w:sz w:val="24"/>
          <w:szCs w:val="24"/>
          <w:lang w:val="gl" w:eastAsia="gl"/>
        </w:rPr>
        <w:t xml:space="preserve"> </w:t>
      </w:r>
      <w:r w:rsidR="009C1A78" w:rsidRPr="009C1A78">
        <w:rPr>
          <w:rFonts w:cs="Times New Roman"/>
          <w:sz w:val="24"/>
          <w:szCs w:val="24"/>
          <w:lang w:val="gl" w:eastAsia="gl"/>
        </w:rPr>
        <w:t>Educación</w:t>
      </w:r>
      <w:r w:rsidR="009C1A78" w:rsidRPr="009C1A78">
        <w:rPr>
          <w:rFonts w:cs="Times New Roman"/>
          <w:spacing w:val="-5"/>
          <w:sz w:val="24"/>
          <w:szCs w:val="24"/>
          <w:lang w:val="gl" w:eastAsia="gl"/>
        </w:rPr>
        <w:t xml:space="preserve"> </w:t>
      </w:r>
      <w:r w:rsidR="009C1A78" w:rsidRPr="009C1A78">
        <w:rPr>
          <w:rFonts w:cs="Times New Roman"/>
          <w:sz w:val="24"/>
          <w:szCs w:val="24"/>
          <w:lang w:val="gl" w:eastAsia="gl"/>
        </w:rPr>
        <w:t>y</w:t>
      </w:r>
      <w:r w:rsidR="009C1A78" w:rsidRPr="009C1A78">
        <w:rPr>
          <w:rFonts w:cs="Times New Roman"/>
          <w:spacing w:val="-6"/>
          <w:sz w:val="24"/>
          <w:szCs w:val="24"/>
          <w:lang w:val="gl" w:eastAsia="gl"/>
        </w:rPr>
        <w:t xml:space="preserve"> </w:t>
      </w:r>
      <w:r w:rsidR="009C1A78" w:rsidRPr="009C1A78">
        <w:rPr>
          <w:rFonts w:cs="Times New Roman"/>
          <w:sz w:val="24"/>
          <w:szCs w:val="24"/>
          <w:lang w:val="gl" w:eastAsia="gl"/>
        </w:rPr>
        <w:t>Bienestar Social</w:t>
      </w:r>
      <w:r>
        <w:rPr>
          <w:rFonts w:cs="Times New Roman"/>
          <w:sz w:val="24"/>
          <w:szCs w:val="24"/>
          <w:lang w:val="gl" w:eastAsia="gl"/>
        </w:rPr>
        <w:t xml:space="preserve"> (SEBS) que contienen al detalle la información necesaria para identificar la operación:</w:t>
      </w:r>
    </w:p>
    <w:p w:rsidR="00874099" w:rsidRDefault="00874099" w:rsidP="00CD512B">
      <w:pPr>
        <w:spacing w:line="360" w:lineRule="auto"/>
        <w:ind w:left="1985" w:right="567"/>
        <w:jc w:val="both"/>
        <w:rPr>
          <w:rFonts w:cs="Times New Roman"/>
          <w:sz w:val="24"/>
          <w:szCs w:val="24"/>
          <w:lang w:val="gl" w:eastAsia="gl"/>
        </w:rPr>
      </w:pPr>
    </w:p>
    <w:p w:rsidR="00874099" w:rsidRPr="00874099" w:rsidRDefault="00874099" w:rsidP="00CD512B">
      <w:pPr>
        <w:pStyle w:val="Prrafodelista"/>
        <w:numPr>
          <w:ilvl w:val="0"/>
          <w:numId w:val="46"/>
        </w:numPr>
        <w:spacing w:line="360" w:lineRule="auto"/>
        <w:ind w:left="1985" w:right="567" w:hanging="426"/>
        <w:jc w:val="both"/>
        <w:rPr>
          <w:rFonts w:cs="Times New Roman"/>
          <w:b/>
          <w:sz w:val="24"/>
          <w:szCs w:val="24"/>
          <w:lang w:val="gl" w:eastAsia="gl"/>
        </w:rPr>
      </w:pPr>
      <w:r w:rsidRPr="00874099">
        <w:rPr>
          <w:rFonts w:cs="Times New Roman"/>
          <w:b/>
          <w:sz w:val="24"/>
          <w:szCs w:val="24"/>
          <w:lang w:val="gl" w:eastAsia="gl"/>
        </w:rPr>
        <w:t xml:space="preserve">Meta 46.- </w:t>
      </w:r>
      <w:r w:rsidRPr="00874099">
        <w:rPr>
          <w:rFonts w:cs="Times New Roman"/>
          <w:sz w:val="24"/>
          <w:szCs w:val="24"/>
          <w:lang w:val="gl" w:eastAsia="gl"/>
        </w:rPr>
        <w:t>Oper</w:t>
      </w:r>
      <w:r>
        <w:rPr>
          <w:rFonts w:cs="Times New Roman"/>
          <w:sz w:val="24"/>
          <w:szCs w:val="24"/>
          <w:lang w:val="gl" w:eastAsia="gl"/>
        </w:rPr>
        <w:t>ar 332 Consejos Escolares de Participación Social de Escuelas de Educación Básica.</w:t>
      </w:r>
    </w:p>
    <w:p w:rsidR="00874099" w:rsidRPr="00874099" w:rsidRDefault="00874099" w:rsidP="00CD512B">
      <w:pPr>
        <w:pStyle w:val="Prrafodelista"/>
        <w:numPr>
          <w:ilvl w:val="0"/>
          <w:numId w:val="46"/>
        </w:numPr>
        <w:spacing w:line="360" w:lineRule="auto"/>
        <w:ind w:left="1985" w:right="567" w:hanging="426"/>
        <w:jc w:val="both"/>
        <w:rPr>
          <w:rFonts w:cs="Times New Roman"/>
          <w:b/>
          <w:sz w:val="24"/>
          <w:szCs w:val="24"/>
          <w:lang w:val="gl" w:eastAsia="gl"/>
        </w:rPr>
      </w:pPr>
      <w:r>
        <w:rPr>
          <w:rFonts w:cs="Times New Roman"/>
          <w:b/>
          <w:sz w:val="24"/>
          <w:szCs w:val="24"/>
          <w:lang w:val="gl" w:eastAsia="gl"/>
        </w:rPr>
        <w:t xml:space="preserve">Meta 48.-  </w:t>
      </w:r>
      <w:r w:rsidRPr="00874099">
        <w:rPr>
          <w:rFonts w:cs="Times New Roman"/>
          <w:sz w:val="24"/>
          <w:szCs w:val="24"/>
          <w:lang w:val="gl" w:eastAsia="gl"/>
        </w:rPr>
        <w:t>Mante</w:t>
      </w:r>
      <w:r>
        <w:rPr>
          <w:rFonts w:cs="Times New Roman"/>
          <w:sz w:val="24"/>
          <w:szCs w:val="24"/>
          <w:lang w:val="gl" w:eastAsia="gl"/>
        </w:rPr>
        <w:t>ner el 87% de los Consejos Escolares y Consejos Análogos de Escuelas de Educación Básica.</w:t>
      </w:r>
    </w:p>
    <w:p w:rsidR="00874099" w:rsidRPr="00874099" w:rsidRDefault="00874099" w:rsidP="00CD512B">
      <w:pPr>
        <w:pStyle w:val="Prrafodelista"/>
        <w:spacing w:line="360" w:lineRule="auto"/>
        <w:ind w:left="1985" w:right="567" w:firstLine="0"/>
        <w:jc w:val="both"/>
        <w:rPr>
          <w:rFonts w:cs="Times New Roman"/>
          <w:b/>
          <w:sz w:val="24"/>
          <w:szCs w:val="24"/>
          <w:lang w:val="gl" w:eastAsia="gl"/>
        </w:rPr>
      </w:pPr>
    </w:p>
    <w:p w:rsidR="009C1A78" w:rsidRPr="009C1A78" w:rsidRDefault="00874099" w:rsidP="00CD512B">
      <w:pPr>
        <w:spacing w:line="360" w:lineRule="auto"/>
        <w:ind w:left="1985" w:right="567"/>
        <w:jc w:val="both"/>
        <w:rPr>
          <w:rFonts w:cs="Times New Roman"/>
          <w:sz w:val="24"/>
          <w:szCs w:val="24"/>
          <w:lang w:val="gl" w:eastAsia="gl"/>
        </w:rPr>
      </w:pPr>
      <w:r>
        <w:rPr>
          <w:rFonts w:cs="Times New Roman"/>
          <w:sz w:val="24"/>
          <w:szCs w:val="24"/>
          <w:lang w:val="gl" w:eastAsia="gl"/>
        </w:rPr>
        <w:t>E</w:t>
      </w:r>
      <w:r w:rsidR="009C1A78" w:rsidRPr="009C1A78">
        <w:rPr>
          <w:rFonts w:cs="Times New Roman"/>
          <w:sz w:val="24"/>
          <w:szCs w:val="24"/>
          <w:lang w:val="gl" w:eastAsia="gl"/>
        </w:rPr>
        <w:t>l</w:t>
      </w:r>
      <w:r w:rsidR="009C1A78" w:rsidRPr="009C1A78">
        <w:rPr>
          <w:rFonts w:cs="Times New Roman"/>
          <w:spacing w:val="-6"/>
          <w:sz w:val="24"/>
          <w:szCs w:val="24"/>
          <w:lang w:val="gl" w:eastAsia="gl"/>
        </w:rPr>
        <w:t xml:space="preserve"> </w:t>
      </w:r>
      <w:r w:rsidR="009C1A78" w:rsidRPr="009C1A78">
        <w:rPr>
          <w:rFonts w:cs="Times New Roman"/>
          <w:sz w:val="24"/>
          <w:szCs w:val="24"/>
          <w:lang w:val="gl" w:eastAsia="gl"/>
        </w:rPr>
        <w:t>recurso</w:t>
      </w:r>
      <w:r w:rsidR="009C1A78" w:rsidRPr="009C1A78">
        <w:rPr>
          <w:rFonts w:cs="Times New Roman"/>
          <w:spacing w:val="-9"/>
          <w:sz w:val="24"/>
          <w:szCs w:val="24"/>
          <w:lang w:val="gl" w:eastAsia="gl"/>
        </w:rPr>
        <w:t xml:space="preserve"> </w:t>
      </w:r>
      <w:r w:rsidR="009C1A78" w:rsidRPr="009C1A78">
        <w:rPr>
          <w:rFonts w:cs="Times New Roman"/>
          <w:sz w:val="24"/>
          <w:szCs w:val="24"/>
          <w:lang w:val="gl" w:eastAsia="gl"/>
        </w:rPr>
        <w:t>autorizado</w:t>
      </w:r>
      <w:r w:rsidR="009C1A78" w:rsidRPr="009C1A78">
        <w:rPr>
          <w:rFonts w:cs="Times New Roman"/>
          <w:spacing w:val="-8"/>
          <w:sz w:val="24"/>
          <w:szCs w:val="24"/>
          <w:lang w:val="gl" w:eastAsia="gl"/>
        </w:rPr>
        <w:t xml:space="preserve"> </w:t>
      </w:r>
      <w:r w:rsidR="002962D9">
        <w:rPr>
          <w:rFonts w:cs="Times New Roman"/>
          <w:sz w:val="24"/>
          <w:szCs w:val="24"/>
          <w:lang w:val="gl" w:eastAsia="gl"/>
        </w:rPr>
        <w:t>fué</w:t>
      </w:r>
      <w:r w:rsidR="009C1A78" w:rsidRPr="009C1A78">
        <w:rPr>
          <w:rFonts w:cs="Times New Roman"/>
          <w:spacing w:val="-7"/>
          <w:sz w:val="24"/>
          <w:szCs w:val="24"/>
          <w:lang w:val="gl" w:eastAsia="gl"/>
        </w:rPr>
        <w:t xml:space="preserve"> </w:t>
      </w:r>
      <w:r w:rsidR="009C1A78" w:rsidRPr="009C1A78">
        <w:rPr>
          <w:rFonts w:cs="Times New Roman"/>
          <w:sz w:val="24"/>
          <w:szCs w:val="24"/>
          <w:lang w:val="gl" w:eastAsia="gl"/>
        </w:rPr>
        <w:t>de</w:t>
      </w:r>
      <w:r w:rsidR="009C1A78" w:rsidRPr="009C1A78">
        <w:rPr>
          <w:rFonts w:cs="Times New Roman"/>
          <w:spacing w:val="-3"/>
          <w:sz w:val="24"/>
          <w:szCs w:val="24"/>
          <w:lang w:val="gl" w:eastAsia="gl"/>
        </w:rPr>
        <w:t xml:space="preserve"> </w:t>
      </w:r>
      <w:r>
        <w:rPr>
          <w:rFonts w:cs="Times New Roman"/>
          <w:b/>
          <w:sz w:val="24"/>
          <w:szCs w:val="24"/>
          <w:lang w:val="gl" w:eastAsia="gl"/>
        </w:rPr>
        <w:t>$1’802,287.74</w:t>
      </w:r>
      <w:r w:rsidR="009C1A78" w:rsidRPr="009C1A78">
        <w:rPr>
          <w:rFonts w:cs="Times New Roman"/>
          <w:b/>
          <w:spacing w:val="-8"/>
          <w:sz w:val="24"/>
          <w:szCs w:val="24"/>
          <w:lang w:val="gl" w:eastAsia="gl"/>
        </w:rPr>
        <w:t xml:space="preserve"> </w:t>
      </w:r>
      <w:r w:rsidR="009C1A78" w:rsidRPr="009C1A78">
        <w:rPr>
          <w:rFonts w:cs="Times New Roman"/>
          <w:b/>
          <w:sz w:val="24"/>
          <w:szCs w:val="24"/>
          <w:lang w:val="gl" w:eastAsia="gl"/>
        </w:rPr>
        <w:t>pesos</w:t>
      </w:r>
      <w:r w:rsidR="005A2420">
        <w:rPr>
          <w:rFonts w:cs="Times New Roman"/>
          <w:b/>
          <w:spacing w:val="-4"/>
          <w:sz w:val="24"/>
          <w:szCs w:val="24"/>
          <w:lang w:val="gl" w:eastAsia="gl"/>
        </w:rPr>
        <w:t xml:space="preserve"> y las metas </w:t>
      </w:r>
      <w:proofErr w:type="spellStart"/>
      <w:r w:rsidR="005A2420">
        <w:rPr>
          <w:rFonts w:cs="Times New Roman"/>
          <w:b/>
          <w:spacing w:val="-4"/>
          <w:sz w:val="24"/>
          <w:szCs w:val="24"/>
          <w:lang w:val="gl" w:eastAsia="gl"/>
        </w:rPr>
        <w:t>estan</w:t>
      </w:r>
      <w:proofErr w:type="spellEnd"/>
      <w:r w:rsidR="009C1A78" w:rsidRPr="009C1A78">
        <w:rPr>
          <w:rFonts w:cs="Times New Roman"/>
          <w:spacing w:val="-8"/>
          <w:sz w:val="24"/>
          <w:szCs w:val="24"/>
          <w:lang w:val="gl" w:eastAsia="gl"/>
        </w:rPr>
        <w:t xml:space="preserve"> </w:t>
      </w:r>
      <w:r w:rsidR="009C1A78" w:rsidRPr="009C1A78">
        <w:rPr>
          <w:rFonts w:cs="Times New Roman"/>
          <w:sz w:val="24"/>
          <w:szCs w:val="24"/>
          <w:lang w:val="gl" w:eastAsia="gl"/>
        </w:rPr>
        <w:t>financiadas</w:t>
      </w:r>
      <w:r w:rsidR="005A2420">
        <w:rPr>
          <w:rFonts w:cs="Times New Roman"/>
          <w:sz w:val="24"/>
          <w:szCs w:val="24"/>
          <w:lang w:val="gl" w:eastAsia="gl"/>
        </w:rPr>
        <w:t xml:space="preserve"> </w:t>
      </w:r>
      <w:r w:rsidR="009C1A78" w:rsidRPr="009C1A78">
        <w:rPr>
          <w:rFonts w:cs="Times New Roman"/>
          <w:sz w:val="24"/>
          <w:szCs w:val="24"/>
          <w:lang w:val="gl" w:eastAsia="gl"/>
        </w:rPr>
        <w:t>por el Fondo de Aportaciones de Nómina Educati</w:t>
      </w:r>
      <w:r>
        <w:rPr>
          <w:rFonts w:cs="Times New Roman"/>
          <w:sz w:val="24"/>
          <w:szCs w:val="24"/>
          <w:lang w:val="gl" w:eastAsia="gl"/>
        </w:rPr>
        <w:t xml:space="preserve">va y Gasto Operativo (FONE) 2017 y que de este se ejerció un total de </w:t>
      </w:r>
      <w:r>
        <w:rPr>
          <w:rFonts w:cs="Times New Roman"/>
          <w:b/>
          <w:sz w:val="24"/>
          <w:szCs w:val="24"/>
          <w:lang w:val="gl" w:eastAsia="gl"/>
        </w:rPr>
        <w:t>$1’369,335.77</w:t>
      </w:r>
      <w:r w:rsidR="009C1A78" w:rsidRPr="009C1A78">
        <w:rPr>
          <w:rFonts w:cs="Times New Roman"/>
          <w:sz w:val="24"/>
          <w:szCs w:val="24"/>
          <w:lang w:val="gl" w:eastAsia="gl"/>
        </w:rPr>
        <w:t xml:space="preserve">pesos, lo que significa que hubo un recurso ejercido al </w:t>
      </w:r>
      <w:r>
        <w:rPr>
          <w:rFonts w:cs="Times New Roman"/>
          <w:b/>
          <w:sz w:val="24"/>
          <w:szCs w:val="24"/>
          <w:lang w:val="gl" w:eastAsia="gl"/>
        </w:rPr>
        <w:t>75.98</w:t>
      </w:r>
      <w:r w:rsidR="009C1A78" w:rsidRPr="009C1A78">
        <w:rPr>
          <w:rFonts w:cs="Times New Roman"/>
          <w:b/>
          <w:sz w:val="24"/>
          <w:szCs w:val="24"/>
          <w:lang w:val="gl" w:eastAsia="gl"/>
        </w:rPr>
        <w:t xml:space="preserve">% </w:t>
      </w:r>
      <w:r>
        <w:rPr>
          <w:rFonts w:cs="Times New Roman"/>
          <w:sz w:val="24"/>
          <w:szCs w:val="24"/>
          <w:lang w:val="gl" w:eastAsia="gl"/>
        </w:rPr>
        <w:t>para el año 2017. (Ver tabla 7)</w:t>
      </w:r>
    </w:p>
    <w:p w:rsidR="009C1A78" w:rsidRPr="009C1A78" w:rsidRDefault="009C1A78" w:rsidP="00CD512B">
      <w:pPr>
        <w:spacing w:before="179" w:after="4"/>
        <w:ind w:left="1985" w:right="567"/>
        <w:rPr>
          <w:b/>
          <w:sz w:val="24"/>
          <w:lang w:val="gl"/>
        </w:rPr>
      </w:pPr>
    </w:p>
    <w:p w:rsidR="00F806D9" w:rsidRPr="009C1A78" w:rsidRDefault="00F806D9" w:rsidP="009C1A78">
      <w:pPr>
        <w:pStyle w:val="Textoindependiente"/>
        <w:ind w:firstLine="851"/>
        <w:rPr>
          <w:lang w:val="es-ES"/>
        </w:rPr>
      </w:pPr>
    </w:p>
    <w:p w:rsidR="001A4438" w:rsidRDefault="001A4438">
      <w:pPr>
        <w:pStyle w:val="Textoindependiente"/>
        <w:spacing w:before="3"/>
        <w:rPr>
          <w:sz w:val="31"/>
          <w:lang w:val="es-ES"/>
        </w:rPr>
      </w:pPr>
    </w:p>
    <w:p w:rsidR="00F806D9" w:rsidRPr="00F23BDB" w:rsidRDefault="00F806D9">
      <w:pPr>
        <w:pStyle w:val="Textoindependiente"/>
        <w:spacing w:before="3"/>
        <w:rPr>
          <w:sz w:val="31"/>
          <w:lang w:val="es-ES"/>
        </w:rPr>
      </w:pPr>
    </w:p>
    <w:p w:rsidR="001544F1" w:rsidRDefault="001544F1">
      <w:pPr>
        <w:tabs>
          <w:tab w:val="left" w:pos="5974"/>
          <w:tab w:val="left" w:pos="8791"/>
        </w:tabs>
        <w:ind w:left="2190"/>
        <w:rPr>
          <w:sz w:val="20"/>
          <w:lang w:val="es-ES"/>
        </w:rPr>
      </w:pPr>
    </w:p>
    <w:p w:rsidR="001544F1" w:rsidRDefault="001544F1">
      <w:pPr>
        <w:tabs>
          <w:tab w:val="left" w:pos="5974"/>
          <w:tab w:val="left" w:pos="8791"/>
        </w:tabs>
        <w:ind w:left="2190"/>
        <w:rPr>
          <w:sz w:val="20"/>
          <w:lang w:val="es-ES"/>
        </w:rPr>
      </w:pPr>
    </w:p>
    <w:p w:rsidR="001544F1" w:rsidRDefault="001544F1">
      <w:pPr>
        <w:tabs>
          <w:tab w:val="left" w:pos="5974"/>
          <w:tab w:val="left" w:pos="8791"/>
        </w:tabs>
        <w:ind w:left="2190"/>
        <w:rPr>
          <w:sz w:val="20"/>
          <w:lang w:val="es-ES"/>
        </w:rPr>
      </w:pPr>
    </w:p>
    <w:p w:rsidR="001544F1" w:rsidRDefault="001544F1">
      <w:pPr>
        <w:tabs>
          <w:tab w:val="left" w:pos="5974"/>
          <w:tab w:val="left" w:pos="8791"/>
        </w:tabs>
        <w:ind w:left="2190"/>
        <w:rPr>
          <w:sz w:val="20"/>
          <w:lang w:val="es-ES"/>
        </w:rPr>
      </w:pPr>
    </w:p>
    <w:p w:rsidR="001544F1" w:rsidRPr="00977CF9" w:rsidRDefault="001544F1">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977CF9" w:rsidRDefault="00B579DA">
      <w:pPr>
        <w:tabs>
          <w:tab w:val="left" w:pos="5974"/>
          <w:tab w:val="left" w:pos="8791"/>
        </w:tabs>
        <w:ind w:left="2190"/>
        <w:rPr>
          <w:sz w:val="20"/>
          <w:lang w:val="es-ES"/>
        </w:rPr>
      </w:pPr>
    </w:p>
    <w:p w:rsidR="00B579DA" w:rsidRPr="00874099" w:rsidRDefault="00B579DA" w:rsidP="00874099">
      <w:pPr>
        <w:tabs>
          <w:tab w:val="left" w:pos="5974"/>
          <w:tab w:val="left" w:pos="8791"/>
        </w:tabs>
        <w:ind w:left="1134"/>
        <w:rPr>
          <w:sz w:val="24"/>
          <w:szCs w:val="24"/>
          <w:lang w:val="es-ES"/>
        </w:rPr>
      </w:pPr>
    </w:p>
    <w:p w:rsidR="009C1A78" w:rsidRDefault="005210A9" w:rsidP="00CD512B">
      <w:pPr>
        <w:tabs>
          <w:tab w:val="left" w:pos="5974"/>
          <w:tab w:val="left" w:pos="8791"/>
        </w:tabs>
        <w:ind w:left="2190" w:hanging="347"/>
        <w:rPr>
          <w:sz w:val="20"/>
          <w:lang w:val="es-ES"/>
        </w:rPr>
      </w:pPr>
      <w:r>
        <w:rPr>
          <w:b/>
          <w:sz w:val="24"/>
          <w:szCs w:val="24"/>
          <w:lang w:val="es-ES"/>
        </w:rPr>
        <w:t>Tabla 8</w:t>
      </w:r>
      <w:r w:rsidR="00874099" w:rsidRPr="005959BB">
        <w:rPr>
          <w:b/>
          <w:sz w:val="24"/>
          <w:szCs w:val="24"/>
          <w:lang w:val="es-ES"/>
        </w:rPr>
        <w:t>.</w:t>
      </w:r>
      <w:r w:rsidR="00F7331A" w:rsidRPr="005959BB">
        <w:rPr>
          <w:b/>
          <w:sz w:val="24"/>
          <w:szCs w:val="24"/>
          <w:lang w:val="es-ES"/>
        </w:rPr>
        <w:t xml:space="preserve"> </w:t>
      </w:r>
      <w:r w:rsidR="00874099" w:rsidRPr="005959BB">
        <w:rPr>
          <w:b/>
          <w:sz w:val="24"/>
          <w:szCs w:val="24"/>
          <w:lang w:val="es-ES"/>
        </w:rPr>
        <w:t xml:space="preserve"> </w:t>
      </w:r>
      <w:r w:rsidR="005959BB">
        <w:rPr>
          <w:b/>
          <w:sz w:val="24"/>
          <w:szCs w:val="24"/>
          <w:lang w:val="es-ES"/>
        </w:rPr>
        <w:t>Presupuesto Autorizado, Modificado y Ejercido 2017.</w:t>
      </w:r>
    </w:p>
    <w:tbl>
      <w:tblPr>
        <w:tblStyle w:val="TableNormal4"/>
        <w:tblW w:w="9072"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560"/>
        <w:gridCol w:w="1559"/>
        <w:gridCol w:w="1559"/>
        <w:gridCol w:w="1276"/>
        <w:gridCol w:w="1559"/>
      </w:tblGrid>
      <w:tr w:rsidR="00874099" w:rsidRPr="00874099" w:rsidTr="0019207F">
        <w:trPr>
          <w:trHeight w:val="1190"/>
        </w:trPr>
        <w:tc>
          <w:tcPr>
            <w:tcW w:w="1559" w:type="dxa"/>
            <w:shd w:val="clear" w:color="auto" w:fill="B8CCE4" w:themeFill="accent1" w:themeFillTint="66"/>
          </w:tcPr>
          <w:p w:rsidR="00874099" w:rsidRPr="00CD512B" w:rsidRDefault="00874099" w:rsidP="00706F29">
            <w:pPr>
              <w:spacing w:before="4"/>
              <w:jc w:val="center"/>
              <w:rPr>
                <w:rFonts w:cs="Times New Roman"/>
                <w:b/>
                <w:sz w:val="20"/>
                <w:szCs w:val="20"/>
                <w:lang w:val="gl" w:eastAsia="gl"/>
              </w:rPr>
            </w:pPr>
          </w:p>
          <w:p w:rsidR="00874099" w:rsidRPr="00CD512B" w:rsidRDefault="00874099" w:rsidP="00706F29">
            <w:pPr>
              <w:ind w:left="107" w:right="129" w:firstLine="338"/>
              <w:jc w:val="center"/>
              <w:rPr>
                <w:rFonts w:cs="Times New Roman"/>
                <w:b/>
                <w:sz w:val="20"/>
                <w:szCs w:val="20"/>
                <w:lang w:val="gl" w:eastAsia="gl"/>
              </w:rPr>
            </w:pPr>
            <w:r w:rsidRPr="00CD512B">
              <w:rPr>
                <w:rFonts w:cs="Times New Roman"/>
                <w:b/>
                <w:sz w:val="20"/>
                <w:szCs w:val="20"/>
                <w:lang w:val="gl" w:eastAsia="gl"/>
              </w:rPr>
              <w:t>Unidad Responsable</w:t>
            </w:r>
          </w:p>
        </w:tc>
        <w:tc>
          <w:tcPr>
            <w:tcW w:w="1560" w:type="dxa"/>
            <w:shd w:val="clear" w:color="auto" w:fill="B8CCE4" w:themeFill="accent1" w:themeFillTint="66"/>
          </w:tcPr>
          <w:p w:rsidR="00874099" w:rsidRPr="00CD512B" w:rsidRDefault="00874099" w:rsidP="00706F29">
            <w:pPr>
              <w:spacing w:before="4"/>
              <w:jc w:val="center"/>
              <w:rPr>
                <w:rFonts w:cs="Times New Roman"/>
                <w:b/>
                <w:sz w:val="20"/>
                <w:szCs w:val="20"/>
                <w:lang w:val="gl" w:eastAsia="gl"/>
              </w:rPr>
            </w:pPr>
          </w:p>
          <w:p w:rsidR="00874099" w:rsidRPr="00CD512B" w:rsidRDefault="00874099" w:rsidP="00706F29">
            <w:pPr>
              <w:ind w:left="208" w:right="128" w:hanging="101"/>
              <w:jc w:val="center"/>
              <w:rPr>
                <w:rFonts w:cs="Times New Roman"/>
                <w:b/>
                <w:sz w:val="20"/>
                <w:szCs w:val="20"/>
                <w:lang w:val="gl" w:eastAsia="gl"/>
              </w:rPr>
            </w:pPr>
            <w:r w:rsidRPr="00CD512B">
              <w:rPr>
                <w:rFonts w:cs="Times New Roman"/>
                <w:b/>
                <w:sz w:val="20"/>
                <w:szCs w:val="20"/>
                <w:lang w:val="gl" w:eastAsia="gl"/>
              </w:rPr>
              <w:t>Presupuesto Autorizado</w:t>
            </w:r>
          </w:p>
        </w:tc>
        <w:tc>
          <w:tcPr>
            <w:tcW w:w="1559" w:type="dxa"/>
            <w:shd w:val="clear" w:color="auto" w:fill="B8CCE4" w:themeFill="accent1" w:themeFillTint="66"/>
          </w:tcPr>
          <w:p w:rsidR="00874099" w:rsidRPr="00CD512B" w:rsidRDefault="00874099" w:rsidP="00706F29">
            <w:pPr>
              <w:spacing w:before="4"/>
              <w:jc w:val="center"/>
              <w:rPr>
                <w:rFonts w:cs="Times New Roman"/>
                <w:b/>
                <w:sz w:val="20"/>
                <w:szCs w:val="20"/>
                <w:lang w:val="gl" w:eastAsia="gl"/>
              </w:rPr>
            </w:pPr>
          </w:p>
          <w:p w:rsidR="00874099" w:rsidRPr="00CD512B" w:rsidRDefault="00874099" w:rsidP="00706F29">
            <w:pPr>
              <w:ind w:left="203" w:right="128" w:hanging="94"/>
              <w:jc w:val="center"/>
              <w:rPr>
                <w:rFonts w:cs="Times New Roman"/>
                <w:b/>
                <w:sz w:val="20"/>
                <w:szCs w:val="20"/>
                <w:lang w:val="gl" w:eastAsia="gl"/>
              </w:rPr>
            </w:pPr>
            <w:r w:rsidRPr="00CD512B">
              <w:rPr>
                <w:rFonts w:cs="Times New Roman"/>
                <w:b/>
                <w:sz w:val="20"/>
                <w:szCs w:val="20"/>
                <w:lang w:val="gl" w:eastAsia="gl"/>
              </w:rPr>
              <w:t>Presupuesto Modificado</w:t>
            </w:r>
          </w:p>
        </w:tc>
        <w:tc>
          <w:tcPr>
            <w:tcW w:w="1559" w:type="dxa"/>
            <w:shd w:val="clear" w:color="auto" w:fill="B8CCE4" w:themeFill="accent1" w:themeFillTint="66"/>
          </w:tcPr>
          <w:p w:rsidR="00874099" w:rsidRPr="00CD512B" w:rsidRDefault="00874099" w:rsidP="00706F29">
            <w:pPr>
              <w:spacing w:before="4"/>
              <w:jc w:val="center"/>
              <w:rPr>
                <w:rFonts w:cs="Times New Roman"/>
                <w:b/>
                <w:sz w:val="20"/>
                <w:szCs w:val="20"/>
                <w:lang w:val="gl" w:eastAsia="gl"/>
              </w:rPr>
            </w:pPr>
          </w:p>
          <w:p w:rsidR="00874099" w:rsidRPr="00CD512B" w:rsidRDefault="00874099" w:rsidP="00706F29">
            <w:pPr>
              <w:ind w:left="359" w:right="128" w:hanging="252"/>
              <w:jc w:val="center"/>
              <w:rPr>
                <w:rFonts w:cs="Times New Roman"/>
                <w:b/>
                <w:sz w:val="20"/>
                <w:szCs w:val="20"/>
                <w:lang w:val="gl" w:eastAsia="gl"/>
              </w:rPr>
            </w:pPr>
            <w:r w:rsidRPr="00CD512B">
              <w:rPr>
                <w:rFonts w:cs="Times New Roman"/>
                <w:b/>
                <w:sz w:val="20"/>
                <w:szCs w:val="20"/>
                <w:lang w:val="gl" w:eastAsia="gl"/>
              </w:rPr>
              <w:t>Presupuesto Ejercido</w:t>
            </w:r>
          </w:p>
        </w:tc>
        <w:tc>
          <w:tcPr>
            <w:tcW w:w="1276" w:type="dxa"/>
            <w:shd w:val="clear" w:color="auto" w:fill="B8CCE4" w:themeFill="accent1" w:themeFillTint="66"/>
          </w:tcPr>
          <w:p w:rsidR="00874099" w:rsidRPr="00CD512B" w:rsidRDefault="00874099" w:rsidP="00706F29">
            <w:pPr>
              <w:jc w:val="center"/>
              <w:rPr>
                <w:rFonts w:cs="Times New Roman"/>
                <w:b/>
                <w:sz w:val="20"/>
                <w:szCs w:val="20"/>
                <w:lang w:val="gl" w:eastAsia="gl"/>
              </w:rPr>
            </w:pPr>
          </w:p>
          <w:p w:rsidR="00874099" w:rsidRPr="00CD512B" w:rsidRDefault="00874099" w:rsidP="00706F29">
            <w:pPr>
              <w:spacing w:before="155"/>
              <w:ind w:left="126"/>
              <w:jc w:val="center"/>
              <w:rPr>
                <w:rFonts w:cs="Times New Roman"/>
                <w:b/>
                <w:sz w:val="20"/>
                <w:szCs w:val="20"/>
                <w:lang w:val="gl" w:eastAsia="gl"/>
              </w:rPr>
            </w:pPr>
            <w:r w:rsidRPr="00CD512B">
              <w:rPr>
                <w:rFonts w:cs="Times New Roman"/>
                <w:b/>
                <w:sz w:val="20"/>
                <w:szCs w:val="20"/>
                <w:lang w:val="gl" w:eastAsia="gl"/>
              </w:rPr>
              <w:t>Diferencia</w:t>
            </w:r>
          </w:p>
        </w:tc>
        <w:tc>
          <w:tcPr>
            <w:tcW w:w="1559" w:type="dxa"/>
            <w:shd w:val="clear" w:color="auto" w:fill="B8CCE4" w:themeFill="accent1" w:themeFillTint="66"/>
          </w:tcPr>
          <w:p w:rsidR="00874099" w:rsidRPr="00CD512B" w:rsidRDefault="00874099" w:rsidP="00706F29">
            <w:pPr>
              <w:spacing w:before="178"/>
              <w:ind w:right="35"/>
              <w:jc w:val="center"/>
              <w:rPr>
                <w:rFonts w:cs="Times New Roman"/>
                <w:b/>
                <w:sz w:val="20"/>
                <w:szCs w:val="20"/>
                <w:lang w:val="gl" w:eastAsia="gl"/>
              </w:rPr>
            </w:pPr>
            <w:r w:rsidRPr="00CD512B">
              <w:rPr>
                <w:rFonts w:cs="Times New Roman"/>
                <w:b/>
                <w:w w:val="99"/>
                <w:sz w:val="20"/>
                <w:szCs w:val="20"/>
                <w:lang w:val="gl" w:eastAsia="gl"/>
              </w:rPr>
              <w:t>%</w:t>
            </w:r>
          </w:p>
          <w:p w:rsidR="00874099" w:rsidRPr="00CD512B" w:rsidRDefault="00874099" w:rsidP="00706F29">
            <w:pPr>
              <w:ind w:left="106" w:right="144"/>
              <w:jc w:val="center"/>
              <w:rPr>
                <w:rFonts w:cs="Times New Roman"/>
                <w:b/>
                <w:sz w:val="20"/>
                <w:szCs w:val="20"/>
                <w:lang w:val="gl" w:eastAsia="gl"/>
              </w:rPr>
            </w:pPr>
            <w:r w:rsidRPr="00CD512B">
              <w:rPr>
                <w:rFonts w:cs="Times New Roman"/>
                <w:b/>
                <w:sz w:val="20"/>
                <w:szCs w:val="20"/>
                <w:lang w:val="gl" w:eastAsia="gl"/>
              </w:rPr>
              <w:t>Presupuesto Ejercido</w:t>
            </w:r>
          </w:p>
        </w:tc>
      </w:tr>
      <w:tr w:rsidR="00874099" w:rsidRPr="00874099" w:rsidTr="0019207F">
        <w:trPr>
          <w:trHeight w:val="1583"/>
        </w:trPr>
        <w:tc>
          <w:tcPr>
            <w:tcW w:w="1559" w:type="dxa"/>
          </w:tcPr>
          <w:p w:rsidR="00874099" w:rsidRPr="00CD512B" w:rsidRDefault="00874099" w:rsidP="00874099">
            <w:pPr>
              <w:spacing w:before="5"/>
              <w:rPr>
                <w:rFonts w:cs="Times New Roman"/>
                <w:b/>
                <w:sz w:val="20"/>
                <w:szCs w:val="20"/>
                <w:lang w:val="gl" w:eastAsia="gl"/>
              </w:rPr>
            </w:pPr>
          </w:p>
          <w:p w:rsidR="00874099" w:rsidRPr="00CD512B" w:rsidRDefault="00874099" w:rsidP="00874099">
            <w:pPr>
              <w:ind w:left="138" w:right="182"/>
              <w:jc w:val="center"/>
              <w:rPr>
                <w:rFonts w:cs="Times New Roman"/>
                <w:sz w:val="20"/>
                <w:szCs w:val="20"/>
                <w:lang w:val="gl" w:eastAsia="gl"/>
              </w:rPr>
            </w:pPr>
            <w:r w:rsidRPr="00CD512B">
              <w:rPr>
                <w:rFonts w:cs="Times New Roman"/>
                <w:sz w:val="20"/>
                <w:szCs w:val="20"/>
                <w:lang w:val="gl" w:eastAsia="gl"/>
              </w:rPr>
              <w:t>Secretaria de Educación y Bienestar Social</w:t>
            </w:r>
          </w:p>
        </w:tc>
        <w:tc>
          <w:tcPr>
            <w:tcW w:w="1560" w:type="dxa"/>
          </w:tcPr>
          <w:p w:rsidR="00874099" w:rsidRPr="00CD512B" w:rsidRDefault="00874099" w:rsidP="00874099">
            <w:pPr>
              <w:rPr>
                <w:rFonts w:cs="Times New Roman"/>
                <w:b/>
                <w:sz w:val="20"/>
                <w:szCs w:val="20"/>
                <w:lang w:val="gl" w:eastAsia="gl"/>
              </w:rPr>
            </w:pPr>
          </w:p>
          <w:p w:rsidR="00874099" w:rsidRPr="00CD512B" w:rsidRDefault="00874099" w:rsidP="00874099">
            <w:pPr>
              <w:spacing w:before="6"/>
              <w:rPr>
                <w:rFonts w:cs="Times New Roman"/>
                <w:b/>
                <w:sz w:val="20"/>
                <w:szCs w:val="20"/>
                <w:lang w:val="gl" w:eastAsia="gl"/>
              </w:rPr>
            </w:pPr>
          </w:p>
          <w:p w:rsidR="00874099" w:rsidRPr="00CD512B" w:rsidRDefault="003B373B" w:rsidP="00874099">
            <w:pPr>
              <w:ind w:left="167"/>
              <w:rPr>
                <w:rFonts w:cs="Times New Roman"/>
                <w:sz w:val="20"/>
                <w:szCs w:val="20"/>
                <w:lang w:val="gl" w:eastAsia="gl"/>
              </w:rPr>
            </w:pPr>
            <w:r w:rsidRPr="00CD512B">
              <w:rPr>
                <w:rFonts w:cs="Times New Roman"/>
                <w:sz w:val="20"/>
                <w:szCs w:val="20"/>
                <w:lang w:val="gl" w:eastAsia="gl"/>
              </w:rPr>
              <w:t>$1’802,287.74</w:t>
            </w:r>
          </w:p>
        </w:tc>
        <w:tc>
          <w:tcPr>
            <w:tcW w:w="1559" w:type="dxa"/>
          </w:tcPr>
          <w:p w:rsidR="00874099" w:rsidRPr="00CD512B" w:rsidRDefault="00874099" w:rsidP="00874099">
            <w:pPr>
              <w:rPr>
                <w:rFonts w:cs="Times New Roman"/>
                <w:b/>
                <w:sz w:val="20"/>
                <w:szCs w:val="20"/>
                <w:lang w:val="gl" w:eastAsia="gl"/>
              </w:rPr>
            </w:pPr>
          </w:p>
          <w:p w:rsidR="00874099" w:rsidRPr="00CD512B" w:rsidRDefault="00874099" w:rsidP="00874099">
            <w:pPr>
              <w:spacing w:before="6"/>
              <w:rPr>
                <w:rFonts w:cs="Times New Roman"/>
                <w:b/>
                <w:sz w:val="20"/>
                <w:szCs w:val="20"/>
                <w:lang w:val="gl" w:eastAsia="gl"/>
              </w:rPr>
            </w:pPr>
          </w:p>
          <w:p w:rsidR="00874099" w:rsidRPr="00CD512B" w:rsidRDefault="003B373B" w:rsidP="003B373B">
            <w:pPr>
              <w:ind w:right="26"/>
              <w:jc w:val="right"/>
              <w:rPr>
                <w:rFonts w:cs="Times New Roman"/>
                <w:sz w:val="20"/>
                <w:szCs w:val="20"/>
                <w:lang w:val="gl" w:eastAsia="gl"/>
              </w:rPr>
            </w:pPr>
            <w:r w:rsidRPr="00CD512B">
              <w:rPr>
                <w:rFonts w:cs="Times New Roman"/>
                <w:sz w:val="20"/>
                <w:szCs w:val="20"/>
                <w:lang w:val="gl" w:eastAsia="gl"/>
              </w:rPr>
              <w:t>$1’369,335.77</w:t>
            </w:r>
          </w:p>
        </w:tc>
        <w:tc>
          <w:tcPr>
            <w:tcW w:w="1559" w:type="dxa"/>
          </w:tcPr>
          <w:p w:rsidR="00874099" w:rsidRPr="00CD512B" w:rsidRDefault="00874099" w:rsidP="00874099">
            <w:pPr>
              <w:rPr>
                <w:rFonts w:cs="Times New Roman"/>
                <w:b/>
                <w:sz w:val="20"/>
                <w:szCs w:val="20"/>
                <w:lang w:val="gl" w:eastAsia="gl"/>
              </w:rPr>
            </w:pPr>
          </w:p>
          <w:p w:rsidR="00874099" w:rsidRPr="00CD512B" w:rsidRDefault="00874099" w:rsidP="00874099">
            <w:pPr>
              <w:spacing w:before="6"/>
              <w:rPr>
                <w:rFonts w:cs="Times New Roman"/>
                <w:b/>
                <w:sz w:val="20"/>
                <w:szCs w:val="20"/>
                <w:lang w:val="gl" w:eastAsia="gl"/>
              </w:rPr>
            </w:pPr>
          </w:p>
          <w:p w:rsidR="00874099" w:rsidRPr="00CD512B" w:rsidRDefault="003B373B" w:rsidP="00874099">
            <w:pPr>
              <w:ind w:left="167"/>
              <w:rPr>
                <w:rFonts w:cs="Times New Roman"/>
                <w:sz w:val="20"/>
                <w:szCs w:val="20"/>
                <w:lang w:val="gl" w:eastAsia="gl"/>
              </w:rPr>
            </w:pPr>
            <w:r w:rsidRPr="00CD512B">
              <w:rPr>
                <w:rFonts w:cs="Times New Roman"/>
                <w:sz w:val="20"/>
                <w:szCs w:val="20"/>
                <w:lang w:val="gl" w:eastAsia="gl"/>
              </w:rPr>
              <w:t>$1’369,335.77</w:t>
            </w:r>
          </w:p>
        </w:tc>
        <w:tc>
          <w:tcPr>
            <w:tcW w:w="1276" w:type="dxa"/>
          </w:tcPr>
          <w:p w:rsidR="00874099" w:rsidRPr="00CD512B" w:rsidRDefault="00874099" w:rsidP="00874099">
            <w:pPr>
              <w:rPr>
                <w:rFonts w:cs="Times New Roman"/>
                <w:b/>
                <w:sz w:val="20"/>
                <w:szCs w:val="20"/>
                <w:lang w:val="gl" w:eastAsia="gl"/>
              </w:rPr>
            </w:pPr>
          </w:p>
          <w:p w:rsidR="00874099" w:rsidRPr="00CD512B" w:rsidRDefault="00874099" w:rsidP="00874099">
            <w:pPr>
              <w:spacing w:before="6"/>
              <w:rPr>
                <w:rFonts w:cs="Times New Roman"/>
                <w:b/>
                <w:sz w:val="20"/>
                <w:szCs w:val="20"/>
                <w:lang w:val="gl" w:eastAsia="gl"/>
              </w:rPr>
            </w:pPr>
          </w:p>
          <w:p w:rsidR="00874099" w:rsidRPr="00CD512B" w:rsidRDefault="003B373B" w:rsidP="00874099">
            <w:pPr>
              <w:ind w:left="106"/>
              <w:rPr>
                <w:rFonts w:cs="Times New Roman"/>
                <w:sz w:val="20"/>
                <w:szCs w:val="20"/>
                <w:lang w:val="gl" w:eastAsia="gl"/>
              </w:rPr>
            </w:pPr>
            <w:r w:rsidRPr="00CD512B">
              <w:rPr>
                <w:rFonts w:cs="Times New Roman"/>
                <w:sz w:val="20"/>
                <w:szCs w:val="20"/>
                <w:lang w:val="gl" w:eastAsia="gl"/>
              </w:rPr>
              <w:t>$432,951.97</w:t>
            </w:r>
          </w:p>
        </w:tc>
        <w:tc>
          <w:tcPr>
            <w:tcW w:w="1559" w:type="dxa"/>
          </w:tcPr>
          <w:p w:rsidR="00874099" w:rsidRPr="00CD512B" w:rsidRDefault="00874099" w:rsidP="00874099">
            <w:pPr>
              <w:rPr>
                <w:rFonts w:cs="Times New Roman"/>
                <w:b/>
                <w:sz w:val="20"/>
                <w:szCs w:val="20"/>
                <w:lang w:val="gl" w:eastAsia="gl"/>
              </w:rPr>
            </w:pPr>
          </w:p>
          <w:p w:rsidR="00874099" w:rsidRPr="00CD512B" w:rsidRDefault="00874099" w:rsidP="00874099">
            <w:pPr>
              <w:spacing w:before="6"/>
              <w:rPr>
                <w:rFonts w:cs="Times New Roman"/>
                <w:b/>
                <w:sz w:val="20"/>
                <w:szCs w:val="20"/>
                <w:lang w:val="gl" w:eastAsia="gl"/>
              </w:rPr>
            </w:pPr>
          </w:p>
          <w:p w:rsidR="00874099" w:rsidRPr="00CD512B" w:rsidRDefault="003B373B" w:rsidP="00874099">
            <w:pPr>
              <w:ind w:left="106" w:right="144"/>
              <w:jc w:val="center"/>
              <w:rPr>
                <w:rFonts w:cs="Times New Roman"/>
                <w:sz w:val="20"/>
                <w:szCs w:val="20"/>
                <w:lang w:val="gl" w:eastAsia="gl"/>
              </w:rPr>
            </w:pPr>
            <w:r w:rsidRPr="00CD512B">
              <w:rPr>
                <w:rFonts w:cs="Times New Roman"/>
                <w:sz w:val="20"/>
                <w:szCs w:val="20"/>
                <w:lang w:val="gl" w:eastAsia="gl"/>
              </w:rPr>
              <w:t>75.98</w:t>
            </w:r>
            <w:r w:rsidR="00874099" w:rsidRPr="00CD512B">
              <w:rPr>
                <w:rFonts w:cs="Times New Roman"/>
                <w:sz w:val="20"/>
                <w:szCs w:val="20"/>
                <w:lang w:val="gl" w:eastAsia="gl"/>
              </w:rPr>
              <w:t>%</w:t>
            </w:r>
          </w:p>
        </w:tc>
      </w:tr>
      <w:tr w:rsidR="00874099" w:rsidRPr="00874099" w:rsidTr="0019207F">
        <w:trPr>
          <w:trHeight w:val="657"/>
        </w:trPr>
        <w:tc>
          <w:tcPr>
            <w:tcW w:w="1559" w:type="dxa"/>
            <w:shd w:val="clear" w:color="auto" w:fill="DDD9C3" w:themeFill="background2" w:themeFillShade="E6"/>
          </w:tcPr>
          <w:p w:rsidR="00874099" w:rsidRPr="00CD512B" w:rsidRDefault="00874099" w:rsidP="00874099">
            <w:pPr>
              <w:spacing w:before="187"/>
              <w:ind w:left="434"/>
              <w:rPr>
                <w:rFonts w:cs="Times New Roman"/>
                <w:b/>
                <w:sz w:val="20"/>
                <w:szCs w:val="20"/>
                <w:lang w:val="gl" w:eastAsia="gl"/>
              </w:rPr>
            </w:pPr>
            <w:r w:rsidRPr="00CD512B">
              <w:rPr>
                <w:rFonts w:cs="Times New Roman"/>
                <w:b/>
                <w:sz w:val="20"/>
                <w:szCs w:val="20"/>
                <w:lang w:val="gl" w:eastAsia="gl"/>
              </w:rPr>
              <w:t>Totales</w:t>
            </w:r>
          </w:p>
        </w:tc>
        <w:tc>
          <w:tcPr>
            <w:tcW w:w="1560" w:type="dxa"/>
            <w:shd w:val="clear" w:color="auto" w:fill="DDD9C3" w:themeFill="background2" w:themeFillShade="E6"/>
          </w:tcPr>
          <w:p w:rsidR="00874099" w:rsidRPr="00CD512B" w:rsidRDefault="003B373B" w:rsidP="00874099">
            <w:pPr>
              <w:spacing w:before="187"/>
              <w:ind w:left="167"/>
              <w:rPr>
                <w:rFonts w:cs="Times New Roman"/>
                <w:b/>
                <w:sz w:val="20"/>
                <w:szCs w:val="20"/>
                <w:lang w:val="gl" w:eastAsia="gl"/>
              </w:rPr>
            </w:pPr>
            <w:r w:rsidRPr="00CD512B">
              <w:rPr>
                <w:rFonts w:cs="Times New Roman"/>
                <w:b/>
                <w:sz w:val="20"/>
                <w:szCs w:val="20"/>
                <w:lang w:val="gl" w:eastAsia="gl"/>
              </w:rPr>
              <w:t>$1’802,287.74</w:t>
            </w:r>
          </w:p>
        </w:tc>
        <w:tc>
          <w:tcPr>
            <w:tcW w:w="1559" w:type="dxa"/>
            <w:shd w:val="clear" w:color="auto" w:fill="DDD9C3" w:themeFill="background2" w:themeFillShade="E6"/>
          </w:tcPr>
          <w:p w:rsidR="00874099" w:rsidRPr="00CD512B" w:rsidRDefault="003B373B" w:rsidP="003B373B">
            <w:pPr>
              <w:spacing w:before="187"/>
              <w:ind w:right="167"/>
              <w:jc w:val="right"/>
              <w:rPr>
                <w:rFonts w:cs="Times New Roman"/>
                <w:b/>
                <w:sz w:val="20"/>
                <w:szCs w:val="20"/>
                <w:lang w:val="gl" w:eastAsia="gl"/>
              </w:rPr>
            </w:pPr>
            <w:r w:rsidRPr="00CD512B">
              <w:rPr>
                <w:rFonts w:cs="Times New Roman"/>
                <w:b/>
                <w:sz w:val="20"/>
                <w:szCs w:val="20"/>
                <w:lang w:val="gl" w:eastAsia="gl"/>
              </w:rPr>
              <w:t>$1’369,335.77</w:t>
            </w:r>
          </w:p>
        </w:tc>
        <w:tc>
          <w:tcPr>
            <w:tcW w:w="1559" w:type="dxa"/>
            <w:shd w:val="clear" w:color="auto" w:fill="DDD9C3" w:themeFill="background2" w:themeFillShade="E6"/>
          </w:tcPr>
          <w:p w:rsidR="00874099" w:rsidRPr="00CD512B" w:rsidRDefault="003B373B" w:rsidP="00874099">
            <w:pPr>
              <w:spacing w:before="187"/>
              <w:ind w:left="167"/>
              <w:rPr>
                <w:rFonts w:cs="Times New Roman"/>
                <w:b/>
                <w:sz w:val="20"/>
                <w:szCs w:val="20"/>
                <w:lang w:val="gl" w:eastAsia="gl"/>
              </w:rPr>
            </w:pPr>
            <w:r w:rsidRPr="00CD512B">
              <w:rPr>
                <w:rFonts w:cs="Times New Roman"/>
                <w:b/>
                <w:sz w:val="20"/>
                <w:szCs w:val="20"/>
                <w:lang w:val="gl" w:eastAsia="gl"/>
              </w:rPr>
              <w:t>$1’369,335.77</w:t>
            </w:r>
          </w:p>
        </w:tc>
        <w:tc>
          <w:tcPr>
            <w:tcW w:w="1276" w:type="dxa"/>
            <w:shd w:val="clear" w:color="auto" w:fill="DDD9C3" w:themeFill="background2" w:themeFillShade="E6"/>
          </w:tcPr>
          <w:p w:rsidR="00874099" w:rsidRPr="00CD512B" w:rsidRDefault="003B373B" w:rsidP="00874099">
            <w:pPr>
              <w:spacing w:before="187"/>
              <w:ind w:left="106"/>
              <w:rPr>
                <w:rFonts w:cs="Times New Roman"/>
                <w:b/>
                <w:sz w:val="20"/>
                <w:szCs w:val="20"/>
                <w:lang w:val="gl" w:eastAsia="gl"/>
              </w:rPr>
            </w:pPr>
            <w:r w:rsidRPr="00CD512B">
              <w:rPr>
                <w:rFonts w:cs="Times New Roman"/>
                <w:b/>
                <w:sz w:val="20"/>
                <w:szCs w:val="20"/>
                <w:lang w:val="gl" w:eastAsia="gl"/>
              </w:rPr>
              <w:t>$432,951.97</w:t>
            </w:r>
          </w:p>
        </w:tc>
        <w:tc>
          <w:tcPr>
            <w:tcW w:w="1559" w:type="dxa"/>
            <w:shd w:val="clear" w:color="auto" w:fill="DDD9C3" w:themeFill="background2" w:themeFillShade="E6"/>
          </w:tcPr>
          <w:p w:rsidR="00874099" w:rsidRPr="00CD512B" w:rsidRDefault="003B373B" w:rsidP="00874099">
            <w:pPr>
              <w:spacing w:before="187"/>
              <w:ind w:left="106" w:right="144"/>
              <w:jc w:val="center"/>
              <w:rPr>
                <w:rFonts w:cs="Times New Roman"/>
                <w:b/>
                <w:sz w:val="20"/>
                <w:szCs w:val="20"/>
                <w:lang w:val="gl" w:eastAsia="gl"/>
              </w:rPr>
            </w:pPr>
            <w:r w:rsidRPr="00CD512B">
              <w:rPr>
                <w:rFonts w:cs="Times New Roman"/>
                <w:b/>
                <w:sz w:val="20"/>
                <w:szCs w:val="20"/>
                <w:lang w:val="gl" w:eastAsia="gl"/>
              </w:rPr>
              <w:t>75.98</w:t>
            </w:r>
            <w:r w:rsidR="00874099" w:rsidRPr="00CD512B">
              <w:rPr>
                <w:rFonts w:cs="Times New Roman"/>
                <w:b/>
                <w:sz w:val="20"/>
                <w:szCs w:val="20"/>
                <w:lang w:val="gl" w:eastAsia="gl"/>
              </w:rPr>
              <w:t>%</w:t>
            </w:r>
          </w:p>
        </w:tc>
      </w:tr>
    </w:tbl>
    <w:p w:rsidR="009C1A78" w:rsidRDefault="003B373B" w:rsidP="00CD512B">
      <w:pPr>
        <w:tabs>
          <w:tab w:val="left" w:pos="5974"/>
          <w:tab w:val="left" w:pos="8791"/>
        </w:tabs>
        <w:spacing w:line="360" w:lineRule="auto"/>
        <w:ind w:left="1843"/>
        <w:rPr>
          <w:sz w:val="20"/>
          <w:lang w:val="es-ES"/>
        </w:rPr>
      </w:pPr>
      <w:r w:rsidRPr="003B373B">
        <w:rPr>
          <w:b/>
          <w:sz w:val="20"/>
          <w:lang w:val="es-ES"/>
        </w:rPr>
        <w:t>Fuente:</w:t>
      </w:r>
      <w:r>
        <w:rPr>
          <w:sz w:val="20"/>
          <w:lang w:val="es-ES"/>
        </w:rPr>
        <w:t xml:space="preserve"> Elaboración Propia, con información entregada por la Dirección de Participación Social y Formación Ciudadana para 2017.</w:t>
      </w: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9C1A78" w:rsidRDefault="009C1A78">
      <w:pPr>
        <w:tabs>
          <w:tab w:val="left" w:pos="5974"/>
          <w:tab w:val="left" w:pos="8791"/>
        </w:tabs>
        <w:ind w:left="2190"/>
        <w:rPr>
          <w:sz w:val="20"/>
          <w:lang w:val="es-ES"/>
        </w:rPr>
      </w:pPr>
    </w:p>
    <w:p w:rsidR="003B373B" w:rsidRDefault="003B373B">
      <w:pPr>
        <w:tabs>
          <w:tab w:val="left" w:pos="5974"/>
          <w:tab w:val="left" w:pos="8791"/>
        </w:tabs>
        <w:ind w:left="2190"/>
        <w:rPr>
          <w:sz w:val="20"/>
          <w:lang w:val="es-ES"/>
        </w:rPr>
      </w:pPr>
    </w:p>
    <w:p w:rsidR="001A4438" w:rsidRPr="00977CF9" w:rsidRDefault="0066211A">
      <w:pPr>
        <w:tabs>
          <w:tab w:val="left" w:pos="5974"/>
          <w:tab w:val="left" w:pos="8791"/>
        </w:tabs>
        <w:ind w:left="2190"/>
        <w:rPr>
          <w:sz w:val="20"/>
          <w:lang w:val="es-ES"/>
        </w:rPr>
      </w:pPr>
      <w:r w:rsidRPr="00977CF9">
        <w:rPr>
          <w:position w:val="168"/>
          <w:sz w:val="20"/>
          <w:lang w:val="es-ES"/>
        </w:rPr>
        <w:tab/>
      </w:r>
    </w:p>
    <w:p w:rsidR="001A4438" w:rsidRPr="00977CF9" w:rsidRDefault="001A4438">
      <w:pPr>
        <w:pStyle w:val="Textoindependiente"/>
        <w:rPr>
          <w:sz w:val="20"/>
          <w:lang w:val="es-ES"/>
        </w:rPr>
      </w:pPr>
    </w:p>
    <w:p w:rsidR="001A4438" w:rsidRPr="00874099" w:rsidRDefault="0066211A" w:rsidP="00B579DA">
      <w:pPr>
        <w:spacing w:before="230"/>
        <w:ind w:left="2970"/>
        <w:rPr>
          <w:b/>
          <w:color w:val="0070C0"/>
          <w:sz w:val="52"/>
          <w:lang w:val="es-ES_tradnl"/>
        </w:rPr>
      </w:pPr>
      <w:r w:rsidRPr="00874099">
        <w:rPr>
          <w:b/>
          <w:color w:val="0070C0"/>
          <w:sz w:val="52"/>
          <w:lang w:val="es-ES_tradnl"/>
        </w:rPr>
        <w:t>3. Análisis de la Cobertura</w:t>
      </w:r>
    </w:p>
    <w:p w:rsidR="001A4438" w:rsidRPr="00874099" w:rsidRDefault="001A4438">
      <w:pPr>
        <w:pStyle w:val="Textoindependiente"/>
        <w:rPr>
          <w:b/>
          <w:sz w:val="20"/>
          <w:lang w:val="es-ES_tradnl"/>
        </w:rPr>
      </w:pPr>
    </w:p>
    <w:p w:rsidR="001A4438" w:rsidRPr="00874099" w:rsidRDefault="001A4438">
      <w:pPr>
        <w:pStyle w:val="Textoindependiente"/>
        <w:rPr>
          <w:b/>
          <w:sz w:val="20"/>
          <w:lang w:val="es-ES_tradnl"/>
        </w:rPr>
      </w:pPr>
    </w:p>
    <w:p w:rsidR="001A4438" w:rsidRPr="00874099" w:rsidRDefault="001A4438">
      <w:pPr>
        <w:pStyle w:val="Textoindependiente"/>
        <w:spacing w:before="6"/>
        <w:rPr>
          <w:b/>
          <w:sz w:val="22"/>
          <w:lang w:val="es-ES_tradnl"/>
        </w:rPr>
      </w:pPr>
    </w:p>
    <w:p w:rsidR="001A4438" w:rsidRPr="00874099" w:rsidRDefault="001A4438">
      <w:pPr>
        <w:pStyle w:val="Textoindependiente"/>
        <w:rPr>
          <w:b/>
          <w:sz w:val="20"/>
          <w:lang w:val="es-ES_tradnl"/>
        </w:rPr>
      </w:pPr>
    </w:p>
    <w:p w:rsidR="001A4438" w:rsidRPr="00874099" w:rsidRDefault="001A4438">
      <w:pPr>
        <w:pStyle w:val="Textoindependiente"/>
        <w:rPr>
          <w:b/>
          <w:sz w:val="20"/>
          <w:lang w:val="es-ES_tradnl"/>
        </w:rPr>
      </w:pPr>
    </w:p>
    <w:p w:rsidR="001A4438" w:rsidRPr="00874099" w:rsidRDefault="001A4438">
      <w:pPr>
        <w:pStyle w:val="Textoindependiente"/>
        <w:rPr>
          <w:b/>
          <w:sz w:val="20"/>
          <w:lang w:val="es-ES_tradnl"/>
        </w:rPr>
      </w:pPr>
    </w:p>
    <w:p w:rsidR="009C1A78" w:rsidRPr="00874099" w:rsidRDefault="009C1A78">
      <w:pPr>
        <w:pStyle w:val="Textoindependiente"/>
        <w:rPr>
          <w:b/>
          <w:sz w:val="20"/>
          <w:lang w:val="es-ES_tradnl"/>
        </w:rPr>
      </w:pPr>
    </w:p>
    <w:p w:rsidR="001A4438" w:rsidRPr="00874099" w:rsidRDefault="001A4438">
      <w:pPr>
        <w:pStyle w:val="Textoindependiente"/>
        <w:spacing w:before="5"/>
        <w:rPr>
          <w:b/>
          <w:sz w:val="18"/>
          <w:lang w:val="es-ES_tradnl"/>
        </w:rPr>
      </w:pPr>
    </w:p>
    <w:p w:rsidR="00706F29" w:rsidRDefault="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rPr>
          <w:sz w:val="18"/>
          <w:lang w:val="es-ES_tradnl"/>
        </w:rPr>
      </w:pPr>
    </w:p>
    <w:p w:rsidR="00706F29" w:rsidRPr="00706F29" w:rsidRDefault="00706F29" w:rsidP="00706F29">
      <w:pPr>
        <w:tabs>
          <w:tab w:val="left" w:pos="7290"/>
        </w:tabs>
        <w:rPr>
          <w:sz w:val="18"/>
          <w:lang w:val="es-ES_tradnl"/>
        </w:rPr>
      </w:pPr>
    </w:p>
    <w:p w:rsidR="00706F29" w:rsidRPr="00706F29" w:rsidRDefault="00706F29" w:rsidP="00706F29">
      <w:pPr>
        <w:rPr>
          <w:sz w:val="18"/>
          <w:lang w:val="es-ES_tradnl"/>
        </w:rPr>
      </w:pPr>
    </w:p>
    <w:p w:rsidR="003B373B" w:rsidRPr="00706F29" w:rsidRDefault="003B373B" w:rsidP="00706F29">
      <w:pPr>
        <w:rPr>
          <w:sz w:val="18"/>
          <w:lang w:val="es-ES_tradnl"/>
        </w:rPr>
        <w:sectPr w:rsidR="003B373B" w:rsidRPr="00706F29" w:rsidSect="00706F29">
          <w:footerReference w:type="default" r:id="rId10"/>
          <w:pgSz w:w="12240" w:h="15840"/>
          <w:pgMar w:top="2082" w:right="1183" w:bottom="280" w:left="0" w:header="0" w:footer="989" w:gutter="0"/>
          <w:cols w:space="720"/>
        </w:sectPr>
      </w:pPr>
    </w:p>
    <w:p w:rsidR="003B373B" w:rsidRPr="00706F29" w:rsidRDefault="003B373B" w:rsidP="00706F29">
      <w:pPr>
        <w:tabs>
          <w:tab w:val="left" w:pos="1560"/>
        </w:tabs>
        <w:spacing w:before="68"/>
        <w:rPr>
          <w:b/>
          <w:sz w:val="24"/>
        </w:rPr>
      </w:pPr>
      <w:bookmarkStart w:id="9" w:name="_bookmark18"/>
      <w:bookmarkEnd w:id="9"/>
    </w:p>
    <w:p w:rsidR="001A4438" w:rsidRDefault="0066211A" w:rsidP="00706F29">
      <w:pPr>
        <w:pStyle w:val="Prrafodelista"/>
        <w:numPr>
          <w:ilvl w:val="0"/>
          <w:numId w:val="14"/>
        </w:numPr>
        <w:tabs>
          <w:tab w:val="left" w:pos="993"/>
        </w:tabs>
        <w:spacing w:before="68"/>
        <w:ind w:left="3969" w:hanging="3402"/>
        <w:jc w:val="left"/>
        <w:rPr>
          <w:b/>
          <w:sz w:val="24"/>
        </w:rPr>
      </w:pPr>
      <w:proofErr w:type="spellStart"/>
      <w:r>
        <w:rPr>
          <w:b/>
          <w:sz w:val="24"/>
        </w:rPr>
        <w:t>Análisis</w:t>
      </w:r>
      <w:proofErr w:type="spellEnd"/>
      <w:r>
        <w:rPr>
          <w:b/>
          <w:sz w:val="24"/>
        </w:rPr>
        <w:t xml:space="preserve"> de la </w:t>
      </w:r>
      <w:proofErr w:type="spellStart"/>
      <w:r>
        <w:rPr>
          <w:b/>
          <w:sz w:val="24"/>
        </w:rPr>
        <w:t>Cobertura</w:t>
      </w:r>
      <w:proofErr w:type="spellEnd"/>
      <w:r w:rsidR="003B373B">
        <w:rPr>
          <w:b/>
          <w:sz w:val="24"/>
        </w:rPr>
        <w:t>:</w:t>
      </w:r>
    </w:p>
    <w:p w:rsidR="001A4438" w:rsidRDefault="001A4438">
      <w:pPr>
        <w:pStyle w:val="Textoindependiente"/>
        <w:spacing w:before="1"/>
        <w:rPr>
          <w:b/>
          <w:sz w:val="36"/>
        </w:rPr>
      </w:pPr>
    </w:p>
    <w:p w:rsidR="003B373B" w:rsidRPr="003B373B" w:rsidRDefault="003B373B" w:rsidP="00706F29">
      <w:pPr>
        <w:pStyle w:val="Textoindependiente"/>
        <w:spacing w:before="92" w:line="360" w:lineRule="auto"/>
        <w:ind w:left="1134" w:right="1402"/>
        <w:jc w:val="both"/>
        <w:rPr>
          <w:rFonts w:cs="Times New Roman"/>
          <w:lang w:val="gl" w:eastAsia="gl"/>
        </w:rPr>
      </w:pPr>
      <w:bookmarkStart w:id="10" w:name="_bookmark20"/>
      <w:bookmarkEnd w:id="10"/>
      <w:r w:rsidRPr="003B373B">
        <w:rPr>
          <w:rFonts w:cs="Times New Roman"/>
          <w:lang w:val="gl" w:eastAsia="gl"/>
        </w:rPr>
        <w:t>El Consejo Escolar, es un órgano consultivo, de orientación, gestión, colaboración y apoyo a la autoridad educativa en los centros escolares, que tendrá como objeto promover la participación de la comunidad en acciones para elevar la calidad de la educación y ampliar la cobertura de estos servicios educativos con equidad, mejorar el aprovechamiento escolar, lograr la corresponsabilidad de los actores inmersos en la educación y mejorar la infraestructura escolar.</w:t>
      </w:r>
    </w:p>
    <w:p w:rsidR="003B373B" w:rsidRPr="003B373B" w:rsidRDefault="003B373B" w:rsidP="00706F29">
      <w:pPr>
        <w:ind w:left="1134" w:right="1402"/>
        <w:rPr>
          <w:rFonts w:cs="Times New Roman"/>
          <w:sz w:val="36"/>
          <w:szCs w:val="24"/>
          <w:lang w:val="gl" w:eastAsia="gl"/>
        </w:rPr>
      </w:pPr>
    </w:p>
    <w:p w:rsidR="003B373B" w:rsidRDefault="003B373B" w:rsidP="00706F29">
      <w:pPr>
        <w:spacing w:line="360" w:lineRule="auto"/>
        <w:ind w:left="1134" w:right="1402"/>
        <w:jc w:val="both"/>
        <w:rPr>
          <w:rFonts w:cs="Times New Roman"/>
          <w:sz w:val="24"/>
          <w:szCs w:val="24"/>
          <w:lang w:val="gl" w:eastAsia="gl"/>
        </w:rPr>
      </w:pPr>
      <w:r w:rsidRPr="003B373B">
        <w:rPr>
          <w:rFonts w:cs="Times New Roman"/>
          <w:sz w:val="24"/>
          <w:szCs w:val="24"/>
          <w:lang w:val="gl" w:eastAsia="gl"/>
        </w:rPr>
        <w:t xml:space="preserve">En virtud de lo anterior y considerando la meta </w:t>
      </w:r>
      <w:r w:rsidR="003A7493">
        <w:rPr>
          <w:rFonts w:cs="Times New Roman"/>
          <w:sz w:val="24"/>
          <w:szCs w:val="24"/>
          <w:lang w:val="gl" w:eastAsia="gl"/>
        </w:rPr>
        <w:t>principal de mantener</w:t>
      </w:r>
      <w:r w:rsidRPr="003B373B">
        <w:rPr>
          <w:rFonts w:cs="Times New Roman"/>
          <w:sz w:val="24"/>
          <w:szCs w:val="24"/>
          <w:lang w:val="gl" w:eastAsia="gl"/>
        </w:rPr>
        <w:t xml:space="preserve"> los Consejos Escolares en el </w:t>
      </w:r>
      <w:r w:rsidRPr="003B373B">
        <w:rPr>
          <w:rFonts w:cs="Times New Roman"/>
          <w:b/>
          <w:sz w:val="24"/>
          <w:szCs w:val="24"/>
          <w:lang w:val="gl" w:eastAsia="gl"/>
        </w:rPr>
        <w:t xml:space="preserve">87% </w:t>
      </w:r>
      <w:r w:rsidRPr="003B373B">
        <w:rPr>
          <w:rFonts w:cs="Times New Roman"/>
          <w:sz w:val="24"/>
          <w:szCs w:val="24"/>
          <w:lang w:val="gl" w:eastAsia="gl"/>
        </w:rPr>
        <w:t>de las escuelas de educación b</w:t>
      </w:r>
      <w:r w:rsidR="003A7493">
        <w:rPr>
          <w:rFonts w:cs="Times New Roman"/>
          <w:sz w:val="24"/>
          <w:szCs w:val="24"/>
          <w:lang w:val="gl" w:eastAsia="gl"/>
        </w:rPr>
        <w:t>ásica, se puede definir a</w:t>
      </w:r>
      <w:r w:rsidRPr="003B373B">
        <w:rPr>
          <w:rFonts w:cs="Times New Roman"/>
          <w:sz w:val="24"/>
          <w:szCs w:val="24"/>
          <w:lang w:val="gl" w:eastAsia="gl"/>
        </w:rPr>
        <w:t xml:space="preserve"> su p</w:t>
      </w:r>
      <w:r w:rsidR="003A7493">
        <w:rPr>
          <w:rFonts w:cs="Times New Roman"/>
          <w:sz w:val="24"/>
          <w:szCs w:val="24"/>
          <w:lang w:val="gl" w:eastAsia="gl"/>
        </w:rPr>
        <w:t>oblación potencial y objetivo como</w:t>
      </w:r>
      <w:r w:rsidRPr="003B373B">
        <w:rPr>
          <w:rFonts w:cs="Times New Roman"/>
          <w:sz w:val="24"/>
          <w:szCs w:val="24"/>
          <w:lang w:val="gl" w:eastAsia="gl"/>
        </w:rPr>
        <w:t xml:space="preserve"> el total de las escuelas en Baja California, es decir, </w:t>
      </w:r>
      <w:r w:rsidR="003A7493">
        <w:rPr>
          <w:rFonts w:cs="Times New Roman"/>
          <w:b/>
          <w:sz w:val="24"/>
          <w:szCs w:val="24"/>
          <w:lang w:val="gl" w:eastAsia="gl"/>
        </w:rPr>
        <w:t>3,759</w:t>
      </w:r>
      <w:r w:rsidRPr="003B373B">
        <w:rPr>
          <w:rFonts w:cs="Times New Roman"/>
          <w:b/>
          <w:sz w:val="24"/>
          <w:szCs w:val="24"/>
          <w:lang w:val="gl" w:eastAsia="gl"/>
        </w:rPr>
        <w:t xml:space="preserve"> </w:t>
      </w:r>
      <w:r w:rsidRPr="003B373B">
        <w:rPr>
          <w:rFonts w:cs="Times New Roman"/>
          <w:sz w:val="24"/>
          <w:szCs w:val="24"/>
          <w:lang w:val="gl" w:eastAsia="gl"/>
        </w:rPr>
        <w:t>centros educativos y se identificó una población</w:t>
      </w:r>
      <w:r w:rsidRPr="003B373B">
        <w:rPr>
          <w:rFonts w:cs="Times New Roman"/>
          <w:spacing w:val="-13"/>
          <w:sz w:val="24"/>
          <w:szCs w:val="24"/>
          <w:lang w:val="gl" w:eastAsia="gl"/>
        </w:rPr>
        <w:t xml:space="preserve"> </w:t>
      </w:r>
      <w:r w:rsidRPr="003B373B">
        <w:rPr>
          <w:rFonts w:cs="Times New Roman"/>
          <w:sz w:val="24"/>
          <w:szCs w:val="24"/>
          <w:lang w:val="gl" w:eastAsia="gl"/>
        </w:rPr>
        <w:t>atendida</w:t>
      </w:r>
      <w:r w:rsidRPr="003B373B">
        <w:rPr>
          <w:rFonts w:cs="Times New Roman"/>
          <w:spacing w:val="-12"/>
          <w:sz w:val="24"/>
          <w:szCs w:val="24"/>
          <w:lang w:val="gl" w:eastAsia="gl"/>
        </w:rPr>
        <w:t xml:space="preserve"> </w:t>
      </w:r>
      <w:r w:rsidRPr="003B373B">
        <w:rPr>
          <w:rFonts w:cs="Times New Roman"/>
          <w:sz w:val="24"/>
          <w:szCs w:val="24"/>
          <w:lang w:val="gl" w:eastAsia="gl"/>
        </w:rPr>
        <w:t>a</w:t>
      </w:r>
      <w:r w:rsidRPr="003B373B">
        <w:rPr>
          <w:rFonts w:cs="Times New Roman"/>
          <w:spacing w:val="-13"/>
          <w:sz w:val="24"/>
          <w:szCs w:val="24"/>
          <w:lang w:val="gl" w:eastAsia="gl"/>
        </w:rPr>
        <w:t xml:space="preserve"> </w:t>
      </w:r>
      <w:r w:rsidRPr="003B373B">
        <w:rPr>
          <w:rFonts w:cs="Times New Roman"/>
          <w:sz w:val="24"/>
          <w:szCs w:val="24"/>
          <w:lang w:val="gl" w:eastAsia="gl"/>
        </w:rPr>
        <w:t>razón</w:t>
      </w:r>
      <w:r w:rsidRPr="003B373B">
        <w:rPr>
          <w:rFonts w:cs="Times New Roman"/>
          <w:spacing w:val="-12"/>
          <w:sz w:val="24"/>
          <w:szCs w:val="24"/>
          <w:lang w:val="gl" w:eastAsia="gl"/>
        </w:rPr>
        <w:t xml:space="preserve"> </w:t>
      </w:r>
      <w:r w:rsidRPr="003B373B">
        <w:rPr>
          <w:rFonts w:cs="Times New Roman"/>
          <w:sz w:val="24"/>
          <w:szCs w:val="24"/>
          <w:lang w:val="gl" w:eastAsia="gl"/>
        </w:rPr>
        <w:t>del</w:t>
      </w:r>
      <w:r w:rsidRPr="003B373B">
        <w:rPr>
          <w:rFonts w:cs="Times New Roman"/>
          <w:spacing w:val="-9"/>
          <w:sz w:val="24"/>
          <w:szCs w:val="24"/>
          <w:lang w:val="gl" w:eastAsia="gl"/>
        </w:rPr>
        <w:t xml:space="preserve"> </w:t>
      </w:r>
      <w:r w:rsidRPr="003B373B">
        <w:rPr>
          <w:rFonts w:cs="Times New Roman"/>
          <w:b/>
          <w:sz w:val="24"/>
          <w:szCs w:val="24"/>
          <w:lang w:val="gl" w:eastAsia="gl"/>
        </w:rPr>
        <w:t>87%</w:t>
      </w:r>
      <w:r w:rsidRPr="003B373B">
        <w:rPr>
          <w:rFonts w:cs="Times New Roman"/>
          <w:b/>
          <w:spacing w:val="-16"/>
          <w:sz w:val="24"/>
          <w:szCs w:val="24"/>
          <w:lang w:val="gl" w:eastAsia="gl"/>
        </w:rPr>
        <w:t xml:space="preserve"> </w:t>
      </w:r>
      <w:r w:rsidRPr="003B373B">
        <w:rPr>
          <w:rFonts w:cs="Times New Roman"/>
          <w:sz w:val="24"/>
          <w:szCs w:val="24"/>
          <w:lang w:val="gl" w:eastAsia="gl"/>
        </w:rPr>
        <w:t>del</w:t>
      </w:r>
      <w:r w:rsidRPr="003B373B">
        <w:rPr>
          <w:rFonts w:cs="Times New Roman"/>
          <w:spacing w:val="-13"/>
          <w:sz w:val="24"/>
          <w:szCs w:val="24"/>
          <w:lang w:val="gl" w:eastAsia="gl"/>
        </w:rPr>
        <w:t xml:space="preserve"> </w:t>
      </w:r>
      <w:r w:rsidRPr="003B373B">
        <w:rPr>
          <w:rFonts w:cs="Times New Roman"/>
          <w:sz w:val="24"/>
          <w:szCs w:val="24"/>
          <w:lang w:val="gl" w:eastAsia="gl"/>
        </w:rPr>
        <w:t>total</w:t>
      </w:r>
      <w:r w:rsidRPr="003B373B">
        <w:rPr>
          <w:rFonts w:cs="Times New Roman"/>
          <w:spacing w:val="-16"/>
          <w:sz w:val="24"/>
          <w:szCs w:val="24"/>
          <w:lang w:val="gl" w:eastAsia="gl"/>
        </w:rPr>
        <w:t xml:space="preserve"> </w:t>
      </w:r>
      <w:r w:rsidRPr="003B373B">
        <w:rPr>
          <w:rFonts w:cs="Times New Roman"/>
          <w:sz w:val="24"/>
          <w:szCs w:val="24"/>
          <w:lang w:val="gl" w:eastAsia="gl"/>
        </w:rPr>
        <w:t>de</w:t>
      </w:r>
      <w:r w:rsidRPr="003B373B">
        <w:rPr>
          <w:rFonts w:cs="Times New Roman"/>
          <w:spacing w:val="-13"/>
          <w:sz w:val="24"/>
          <w:szCs w:val="24"/>
          <w:lang w:val="gl" w:eastAsia="gl"/>
        </w:rPr>
        <w:t xml:space="preserve"> </w:t>
      </w:r>
      <w:r w:rsidRPr="003B373B">
        <w:rPr>
          <w:rFonts w:cs="Times New Roman"/>
          <w:sz w:val="24"/>
          <w:szCs w:val="24"/>
          <w:lang w:val="gl" w:eastAsia="gl"/>
        </w:rPr>
        <w:t>las</w:t>
      </w:r>
      <w:r w:rsidRPr="003B373B">
        <w:rPr>
          <w:rFonts w:cs="Times New Roman"/>
          <w:spacing w:val="-12"/>
          <w:sz w:val="24"/>
          <w:szCs w:val="24"/>
          <w:lang w:val="gl" w:eastAsia="gl"/>
        </w:rPr>
        <w:t xml:space="preserve"> </w:t>
      </w:r>
      <w:r w:rsidRPr="003B373B">
        <w:rPr>
          <w:rFonts w:cs="Times New Roman"/>
          <w:sz w:val="24"/>
          <w:szCs w:val="24"/>
          <w:lang w:val="gl" w:eastAsia="gl"/>
        </w:rPr>
        <w:t>escuelas,</w:t>
      </w:r>
      <w:r w:rsidRPr="003B373B">
        <w:rPr>
          <w:rFonts w:cs="Times New Roman"/>
          <w:spacing w:val="-13"/>
          <w:sz w:val="24"/>
          <w:szCs w:val="24"/>
          <w:lang w:val="gl" w:eastAsia="gl"/>
        </w:rPr>
        <w:t xml:space="preserve"> </w:t>
      </w:r>
      <w:r w:rsidRPr="003B373B">
        <w:rPr>
          <w:rFonts w:cs="Times New Roman"/>
          <w:sz w:val="24"/>
          <w:szCs w:val="24"/>
          <w:lang w:val="gl" w:eastAsia="gl"/>
        </w:rPr>
        <w:t>lo</w:t>
      </w:r>
      <w:r w:rsidRPr="003B373B">
        <w:rPr>
          <w:rFonts w:cs="Times New Roman"/>
          <w:spacing w:val="-12"/>
          <w:sz w:val="24"/>
          <w:szCs w:val="24"/>
          <w:lang w:val="gl" w:eastAsia="gl"/>
        </w:rPr>
        <w:t xml:space="preserve"> </w:t>
      </w:r>
      <w:r w:rsidRPr="003B373B">
        <w:rPr>
          <w:rFonts w:cs="Times New Roman"/>
          <w:sz w:val="24"/>
          <w:szCs w:val="24"/>
          <w:lang w:val="gl" w:eastAsia="gl"/>
        </w:rPr>
        <w:t>que</w:t>
      </w:r>
      <w:r w:rsidRPr="003B373B">
        <w:rPr>
          <w:rFonts w:cs="Times New Roman"/>
          <w:spacing w:val="-15"/>
          <w:sz w:val="24"/>
          <w:szCs w:val="24"/>
          <w:lang w:val="gl" w:eastAsia="gl"/>
        </w:rPr>
        <w:t xml:space="preserve"> </w:t>
      </w:r>
      <w:r w:rsidRPr="003B373B">
        <w:rPr>
          <w:rFonts w:cs="Times New Roman"/>
          <w:sz w:val="24"/>
          <w:szCs w:val="24"/>
          <w:lang w:val="gl" w:eastAsia="gl"/>
        </w:rPr>
        <w:t>significa</w:t>
      </w:r>
      <w:r w:rsidRPr="003B373B">
        <w:rPr>
          <w:rFonts w:cs="Times New Roman"/>
          <w:spacing w:val="-13"/>
          <w:sz w:val="24"/>
          <w:szCs w:val="24"/>
          <w:lang w:val="gl" w:eastAsia="gl"/>
        </w:rPr>
        <w:t xml:space="preserve"> </w:t>
      </w:r>
      <w:r w:rsidRPr="003B373B">
        <w:rPr>
          <w:rFonts w:cs="Times New Roman"/>
          <w:sz w:val="24"/>
          <w:szCs w:val="24"/>
          <w:lang w:val="gl" w:eastAsia="gl"/>
        </w:rPr>
        <w:t>que</w:t>
      </w:r>
      <w:r w:rsidRPr="003B373B">
        <w:rPr>
          <w:rFonts w:cs="Times New Roman"/>
          <w:spacing w:val="-12"/>
          <w:sz w:val="24"/>
          <w:szCs w:val="24"/>
          <w:lang w:val="gl" w:eastAsia="gl"/>
        </w:rPr>
        <w:t xml:space="preserve"> </w:t>
      </w:r>
      <w:r w:rsidRPr="003B373B">
        <w:rPr>
          <w:rFonts w:cs="Times New Roman"/>
          <w:sz w:val="24"/>
          <w:szCs w:val="24"/>
          <w:lang w:val="gl" w:eastAsia="gl"/>
        </w:rPr>
        <w:t>en</w:t>
      </w:r>
      <w:r w:rsidRPr="003B373B">
        <w:rPr>
          <w:rFonts w:cs="Times New Roman"/>
          <w:spacing w:val="-12"/>
          <w:sz w:val="24"/>
          <w:szCs w:val="24"/>
          <w:lang w:val="gl" w:eastAsia="gl"/>
        </w:rPr>
        <w:t xml:space="preserve"> </w:t>
      </w:r>
      <w:r w:rsidRPr="003B373B">
        <w:rPr>
          <w:rFonts w:cs="Times New Roman"/>
          <w:sz w:val="24"/>
          <w:szCs w:val="24"/>
          <w:lang w:val="gl" w:eastAsia="gl"/>
        </w:rPr>
        <w:t xml:space="preserve">este rubro registra una población atendida de </w:t>
      </w:r>
      <w:r w:rsidR="003A7493">
        <w:rPr>
          <w:rFonts w:cs="Times New Roman"/>
          <w:b/>
          <w:sz w:val="24"/>
          <w:szCs w:val="24"/>
          <w:lang w:val="gl" w:eastAsia="gl"/>
        </w:rPr>
        <w:t>3,270</w:t>
      </w:r>
      <w:r w:rsidRPr="003B373B">
        <w:rPr>
          <w:rFonts w:cs="Times New Roman"/>
          <w:b/>
          <w:sz w:val="24"/>
          <w:szCs w:val="24"/>
          <w:lang w:val="gl" w:eastAsia="gl"/>
        </w:rPr>
        <w:t xml:space="preserve">, </w:t>
      </w:r>
      <w:r w:rsidRPr="003B373B">
        <w:rPr>
          <w:rFonts w:cs="Times New Roman"/>
          <w:sz w:val="24"/>
          <w:szCs w:val="24"/>
          <w:lang w:val="gl" w:eastAsia="gl"/>
        </w:rPr>
        <w:t xml:space="preserve">por lo tanto, no atiende al </w:t>
      </w:r>
      <w:r w:rsidRPr="003B373B">
        <w:rPr>
          <w:rFonts w:cs="Times New Roman"/>
          <w:b/>
          <w:sz w:val="24"/>
          <w:szCs w:val="24"/>
          <w:lang w:val="gl" w:eastAsia="gl"/>
        </w:rPr>
        <w:t xml:space="preserve">100% </w:t>
      </w:r>
      <w:r w:rsidRPr="003B373B">
        <w:rPr>
          <w:rFonts w:cs="Times New Roman"/>
          <w:sz w:val="24"/>
          <w:szCs w:val="24"/>
          <w:lang w:val="gl" w:eastAsia="gl"/>
        </w:rPr>
        <w:t>de su población potencial y objetivo por diferentes circunstancias como lo son la ubicación de centros</w:t>
      </w:r>
      <w:r w:rsidRPr="003B373B">
        <w:rPr>
          <w:rFonts w:cs="Times New Roman"/>
          <w:spacing w:val="-10"/>
          <w:sz w:val="24"/>
          <w:szCs w:val="24"/>
          <w:lang w:val="gl" w:eastAsia="gl"/>
        </w:rPr>
        <w:t xml:space="preserve"> </w:t>
      </w:r>
      <w:r w:rsidRPr="003B373B">
        <w:rPr>
          <w:rFonts w:cs="Times New Roman"/>
          <w:sz w:val="24"/>
          <w:szCs w:val="24"/>
          <w:lang w:val="gl" w:eastAsia="gl"/>
        </w:rPr>
        <w:t>educativos</w:t>
      </w:r>
      <w:r w:rsidRPr="003B373B">
        <w:rPr>
          <w:rFonts w:cs="Times New Roman"/>
          <w:spacing w:val="-8"/>
          <w:sz w:val="24"/>
          <w:szCs w:val="24"/>
          <w:lang w:val="gl" w:eastAsia="gl"/>
        </w:rPr>
        <w:t xml:space="preserve"> </w:t>
      </w:r>
      <w:r w:rsidRPr="003B373B">
        <w:rPr>
          <w:rFonts w:cs="Times New Roman"/>
          <w:sz w:val="24"/>
          <w:szCs w:val="24"/>
          <w:lang w:val="gl" w:eastAsia="gl"/>
        </w:rPr>
        <w:t>en</w:t>
      </w:r>
      <w:r w:rsidRPr="003B373B">
        <w:rPr>
          <w:rFonts w:cs="Times New Roman"/>
          <w:spacing w:val="-8"/>
          <w:sz w:val="24"/>
          <w:szCs w:val="24"/>
          <w:lang w:val="gl" w:eastAsia="gl"/>
        </w:rPr>
        <w:t xml:space="preserve"> </w:t>
      </w:r>
      <w:r w:rsidRPr="003B373B">
        <w:rPr>
          <w:rFonts w:cs="Times New Roman"/>
          <w:sz w:val="24"/>
          <w:szCs w:val="24"/>
          <w:lang w:val="gl" w:eastAsia="gl"/>
        </w:rPr>
        <w:t>zonas</w:t>
      </w:r>
      <w:r w:rsidRPr="003B373B">
        <w:rPr>
          <w:rFonts w:cs="Times New Roman"/>
          <w:spacing w:val="-8"/>
          <w:sz w:val="24"/>
          <w:szCs w:val="24"/>
          <w:lang w:val="gl" w:eastAsia="gl"/>
        </w:rPr>
        <w:t xml:space="preserve"> </w:t>
      </w:r>
      <w:r w:rsidRPr="003B373B">
        <w:rPr>
          <w:rFonts w:cs="Times New Roman"/>
          <w:sz w:val="24"/>
          <w:szCs w:val="24"/>
          <w:lang w:val="gl" w:eastAsia="gl"/>
        </w:rPr>
        <w:t>alejadas</w:t>
      </w:r>
      <w:r w:rsidRPr="003B373B">
        <w:rPr>
          <w:rFonts w:cs="Times New Roman"/>
          <w:spacing w:val="-10"/>
          <w:sz w:val="24"/>
          <w:szCs w:val="24"/>
          <w:lang w:val="gl" w:eastAsia="gl"/>
        </w:rPr>
        <w:t xml:space="preserve"> </w:t>
      </w:r>
      <w:r w:rsidRPr="003B373B">
        <w:rPr>
          <w:rFonts w:cs="Times New Roman"/>
          <w:sz w:val="24"/>
          <w:szCs w:val="24"/>
          <w:lang w:val="gl" w:eastAsia="gl"/>
        </w:rPr>
        <w:t>o</w:t>
      </w:r>
      <w:r w:rsidRPr="003B373B">
        <w:rPr>
          <w:rFonts w:cs="Times New Roman"/>
          <w:spacing w:val="-8"/>
          <w:sz w:val="24"/>
          <w:szCs w:val="24"/>
          <w:lang w:val="gl" w:eastAsia="gl"/>
        </w:rPr>
        <w:t xml:space="preserve"> </w:t>
      </w:r>
      <w:r w:rsidRPr="003B373B">
        <w:rPr>
          <w:rFonts w:cs="Times New Roman"/>
          <w:sz w:val="24"/>
          <w:szCs w:val="24"/>
          <w:lang w:val="gl" w:eastAsia="gl"/>
        </w:rPr>
        <w:t>la</w:t>
      </w:r>
      <w:r w:rsidRPr="003B373B">
        <w:rPr>
          <w:rFonts w:cs="Times New Roman"/>
          <w:spacing w:val="-7"/>
          <w:sz w:val="24"/>
          <w:szCs w:val="24"/>
          <w:lang w:val="gl" w:eastAsia="gl"/>
        </w:rPr>
        <w:t xml:space="preserve"> </w:t>
      </w:r>
      <w:r w:rsidRPr="003B373B">
        <w:rPr>
          <w:rFonts w:cs="Times New Roman"/>
          <w:sz w:val="24"/>
          <w:szCs w:val="24"/>
          <w:lang w:val="gl" w:eastAsia="gl"/>
        </w:rPr>
        <w:t>limitada</w:t>
      </w:r>
      <w:r w:rsidRPr="003B373B">
        <w:rPr>
          <w:rFonts w:cs="Times New Roman"/>
          <w:spacing w:val="-9"/>
          <w:sz w:val="24"/>
          <w:szCs w:val="24"/>
          <w:lang w:val="gl" w:eastAsia="gl"/>
        </w:rPr>
        <w:t xml:space="preserve"> </w:t>
      </w:r>
      <w:r w:rsidRPr="003B373B">
        <w:rPr>
          <w:rFonts w:cs="Times New Roman"/>
          <w:sz w:val="24"/>
          <w:szCs w:val="24"/>
          <w:lang w:val="gl" w:eastAsia="gl"/>
        </w:rPr>
        <w:t>matrícula</w:t>
      </w:r>
      <w:r w:rsidRPr="003B373B">
        <w:rPr>
          <w:rFonts w:cs="Times New Roman"/>
          <w:spacing w:val="-6"/>
          <w:sz w:val="24"/>
          <w:szCs w:val="24"/>
          <w:lang w:val="gl" w:eastAsia="gl"/>
        </w:rPr>
        <w:t xml:space="preserve"> </w:t>
      </w:r>
      <w:r w:rsidRPr="003B373B">
        <w:rPr>
          <w:rFonts w:cs="Times New Roman"/>
          <w:sz w:val="24"/>
          <w:szCs w:val="24"/>
          <w:lang w:val="gl" w:eastAsia="gl"/>
        </w:rPr>
        <w:t>en</w:t>
      </w:r>
      <w:r w:rsidRPr="003B373B">
        <w:rPr>
          <w:rFonts w:cs="Times New Roman"/>
          <w:spacing w:val="-9"/>
          <w:sz w:val="24"/>
          <w:szCs w:val="24"/>
          <w:lang w:val="gl" w:eastAsia="gl"/>
        </w:rPr>
        <w:t xml:space="preserve"> </w:t>
      </w:r>
      <w:r w:rsidRPr="003B373B">
        <w:rPr>
          <w:rFonts w:cs="Times New Roman"/>
          <w:sz w:val="24"/>
          <w:szCs w:val="24"/>
          <w:lang w:val="gl" w:eastAsia="gl"/>
        </w:rPr>
        <w:t>algunas</w:t>
      </w:r>
      <w:r w:rsidRPr="003B373B">
        <w:rPr>
          <w:rFonts w:cs="Times New Roman"/>
          <w:spacing w:val="-10"/>
          <w:sz w:val="24"/>
          <w:szCs w:val="24"/>
          <w:lang w:val="gl" w:eastAsia="gl"/>
        </w:rPr>
        <w:t xml:space="preserve"> </w:t>
      </w:r>
      <w:r w:rsidR="003A7493">
        <w:rPr>
          <w:rFonts w:cs="Times New Roman"/>
          <w:sz w:val="24"/>
          <w:szCs w:val="24"/>
          <w:lang w:val="gl" w:eastAsia="gl"/>
        </w:rPr>
        <w:t>escuelas. (Ver tabla 6)</w:t>
      </w:r>
      <w:r w:rsidR="00557C3D">
        <w:rPr>
          <w:rFonts w:cs="Times New Roman"/>
          <w:sz w:val="24"/>
          <w:szCs w:val="24"/>
          <w:lang w:val="gl" w:eastAsia="gl"/>
        </w:rPr>
        <w:t>.</w:t>
      </w:r>
    </w:p>
    <w:p w:rsidR="00A241B5" w:rsidRDefault="00A241B5" w:rsidP="00706F29">
      <w:pPr>
        <w:spacing w:line="360" w:lineRule="auto"/>
        <w:ind w:left="1134" w:right="1402"/>
        <w:jc w:val="both"/>
        <w:rPr>
          <w:rFonts w:cs="Times New Roman"/>
          <w:sz w:val="24"/>
          <w:szCs w:val="24"/>
          <w:lang w:val="gl" w:eastAsia="gl"/>
        </w:rPr>
      </w:pPr>
    </w:p>
    <w:p w:rsidR="00A241B5" w:rsidRPr="00B82847" w:rsidRDefault="00A241B5" w:rsidP="00706F29">
      <w:pPr>
        <w:ind w:left="1134" w:right="1402"/>
        <w:rPr>
          <w:b/>
          <w:i/>
          <w:sz w:val="24"/>
          <w:lang w:val="es-ES"/>
        </w:rPr>
      </w:pPr>
      <w:r w:rsidRPr="00B82847">
        <w:rPr>
          <w:b/>
          <w:i/>
          <w:sz w:val="24"/>
          <w:u w:val="single"/>
          <w:lang w:val="es-ES"/>
        </w:rPr>
        <w:t>Análisis y Valoración de la Cobertura</w:t>
      </w:r>
    </w:p>
    <w:p w:rsidR="00557C3D" w:rsidRDefault="00557C3D" w:rsidP="00706F29">
      <w:pPr>
        <w:spacing w:line="360" w:lineRule="auto"/>
        <w:ind w:left="1134" w:right="1402"/>
        <w:jc w:val="both"/>
        <w:rPr>
          <w:rFonts w:cs="Times New Roman"/>
          <w:sz w:val="24"/>
          <w:szCs w:val="24"/>
          <w:lang w:val="gl" w:eastAsia="gl"/>
        </w:rPr>
      </w:pPr>
    </w:p>
    <w:p w:rsidR="00557C3D" w:rsidRDefault="00557C3D" w:rsidP="00706F29">
      <w:pPr>
        <w:spacing w:line="360" w:lineRule="auto"/>
        <w:ind w:left="1134" w:right="1402"/>
        <w:jc w:val="both"/>
        <w:rPr>
          <w:rFonts w:cs="Times New Roman"/>
          <w:sz w:val="24"/>
          <w:szCs w:val="24"/>
          <w:lang w:val="gl" w:eastAsia="gl"/>
        </w:rPr>
      </w:pPr>
      <w:r>
        <w:rPr>
          <w:rFonts w:cs="Times New Roman"/>
          <w:sz w:val="24"/>
          <w:szCs w:val="24"/>
          <w:lang w:val="gl" w:eastAsia="gl"/>
        </w:rPr>
        <w:t>Con relación a la Matrícula de alumnos del nivel básico, la cobertura en general es aceptable, ya que de una población potencial y objetivo de 744,704 niños, se encuentran inscritos en un plantel educativo 684,189, es decir, el 91.87%; sin embargo, identificando por nivel educativo, el nivel preescolar presenta un rezago importante al atender solo al 70.20% de la población. (ver tabla 4)</w:t>
      </w:r>
    </w:p>
    <w:p w:rsidR="00557C3D" w:rsidRPr="003B373B" w:rsidRDefault="00557C3D" w:rsidP="00557C3D">
      <w:pPr>
        <w:spacing w:line="360" w:lineRule="auto"/>
        <w:ind w:right="883"/>
        <w:jc w:val="both"/>
        <w:rPr>
          <w:rFonts w:cs="Times New Roman"/>
          <w:sz w:val="24"/>
          <w:szCs w:val="24"/>
          <w:lang w:val="gl" w:eastAsia="gl"/>
        </w:rPr>
        <w:sectPr w:rsidR="00557C3D" w:rsidRPr="003B373B" w:rsidSect="00791007">
          <w:pgSz w:w="12240" w:h="15840"/>
          <w:pgMar w:top="2084" w:right="600" w:bottom="1380" w:left="740" w:header="6" w:footer="970" w:gutter="0"/>
          <w:cols w:space="720"/>
        </w:sectPr>
      </w:pPr>
    </w:p>
    <w:p w:rsidR="00A241B5" w:rsidRDefault="007C7231" w:rsidP="0019207F">
      <w:pPr>
        <w:spacing w:line="360" w:lineRule="auto"/>
        <w:ind w:left="1843" w:right="1710"/>
        <w:jc w:val="both"/>
        <w:rPr>
          <w:sz w:val="24"/>
          <w:lang w:val="es-ES"/>
        </w:rPr>
      </w:pPr>
      <w:r>
        <w:rPr>
          <w:sz w:val="24"/>
          <w:lang w:val="es-ES"/>
        </w:rPr>
        <w:lastRenderedPageBreak/>
        <w:t xml:space="preserve">La cobertura de atención </w:t>
      </w:r>
      <w:r w:rsidR="00A241B5">
        <w:rPr>
          <w:sz w:val="24"/>
          <w:lang w:val="es-ES"/>
        </w:rPr>
        <w:t>de Matricula para los Centros Educativos de Nivel Básico por nivel educativo por los últimos 5 ciclos escolares presenta tendencias importantes para considerar en un análisis, como se muestran en las siguientes gráficas:</w:t>
      </w:r>
    </w:p>
    <w:p w:rsidR="00A241B5" w:rsidRPr="00A241B5" w:rsidRDefault="00A241B5" w:rsidP="00A241B5">
      <w:pPr>
        <w:spacing w:line="360" w:lineRule="auto"/>
        <w:ind w:right="1143" w:firstLine="2268"/>
        <w:jc w:val="both"/>
        <w:rPr>
          <w:b/>
          <w:sz w:val="10"/>
          <w:szCs w:val="10"/>
          <w:lang w:val="es-ES"/>
        </w:rPr>
      </w:pPr>
    </w:p>
    <w:p w:rsidR="00A241B5" w:rsidRPr="00A241B5" w:rsidRDefault="00A241B5" w:rsidP="00791007">
      <w:pPr>
        <w:spacing w:line="360" w:lineRule="auto"/>
        <w:ind w:right="1143" w:firstLine="1843"/>
        <w:jc w:val="center"/>
        <w:rPr>
          <w:b/>
          <w:lang w:val="es-ES"/>
        </w:rPr>
      </w:pPr>
      <w:r w:rsidRPr="00A241B5">
        <w:rPr>
          <w:b/>
          <w:lang w:val="es-ES"/>
        </w:rPr>
        <w:t xml:space="preserve">Gráfico </w:t>
      </w:r>
      <w:r w:rsidR="00621896">
        <w:rPr>
          <w:b/>
          <w:lang w:val="es-ES"/>
        </w:rPr>
        <w:t>1</w:t>
      </w:r>
      <w:r w:rsidRPr="00A241B5">
        <w:rPr>
          <w:b/>
          <w:lang w:val="es-ES"/>
        </w:rPr>
        <w:t>. Tendencia de Matrícula Nivel Preescolar</w:t>
      </w:r>
    </w:p>
    <w:p w:rsidR="001A4438" w:rsidRPr="009E7EA0" w:rsidRDefault="009E7EA0">
      <w:pPr>
        <w:pStyle w:val="Textoindependiente"/>
        <w:rPr>
          <w:b/>
          <w:sz w:val="22"/>
          <w:szCs w:val="22"/>
          <w:lang w:val="es-ES"/>
        </w:rPr>
      </w:pPr>
      <w:r>
        <w:rPr>
          <w:b/>
          <w:sz w:val="20"/>
          <w:lang w:val="es-ES"/>
        </w:rPr>
        <w:tab/>
      </w:r>
      <w:r>
        <w:rPr>
          <w:b/>
          <w:sz w:val="20"/>
          <w:lang w:val="es-ES"/>
        </w:rPr>
        <w:tab/>
      </w:r>
      <w:r>
        <w:rPr>
          <w:b/>
          <w:sz w:val="20"/>
          <w:lang w:val="es-ES"/>
        </w:rPr>
        <w:tab/>
      </w:r>
      <w:r w:rsidR="00A241B5">
        <w:rPr>
          <w:noProof/>
          <w:lang w:val="es-MX" w:eastAsia="es-MX"/>
        </w:rPr>
        <w:drawing>
          <wp:inline distT="0" distB="0" distL="0" distR="0" wp14:anchorId="72164971" wp14:editId="13CF282E">
            <wp:extent cx="5416550" cy="2465407"/>
            <wp:effectExtent l="0" t="0" r="12700"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41B5" w:rsidRDefault="00A241B5" w:rsidP="00791007">
      <w:pPr>
        <w:pStyle w:val="Textoindependiente"/>
        <w:spacing w:before="7"/>
        <w:ind w:left="1985" w:right="2135"/>
        <w:jc w:val="both"/>
        <w:rPr>
          <w:b/>
          <w:sz w:val="20"/>
          <w:szCs w:val="20"/>
          <w:lang w:val="gl"/>
        </w:rPr>
      </w:pPr>
    </w:p>
    <w:p w:rsidR="001A4438" w:rsidRPr="00A241B5" w:rsidRDefault="00A241B5" w:rsidP="00A241B5">
      <w:pPr>
        <w:pStyle w:val="Textoindependiente"/>
        <w:spacing w:before="7"/>
        <w:ind w:left="2268" w:right="1427"/>
        <w:jc w:val="both"/>
        <w:rPr>
          <w:b/>
          <w:sz w:val="18"/>
          <w:szCs w:val="18"/>
          <w:lang w:val="es-ES"/>
        </w:rPr>
      </w:pPr>
      <w:r w:rsidRPr="001C3ACC">
        <w:rPr>
          <w:b/>
          <w:sz w:val="20"/>
          <w:szCs w:val="20"/>
          <w:lang w:val="gl"/>
        </w:rPr>
        <w:t>Fuente</w:t>
      </w:r>
      <w:r w:rsidRPr="001C3ACC">
        <w:rPr>
          <w:sz w:val="20"/>
          <w:szCs w:val="20"/>
          <w:lang w:val="gl"/>
        </w:rPr>
        <w:t>: Elaboraci</w:t>
      </w:r>
      <w:r w:rsidRPr="001C3ACC">
        <w:rPr>
          <w:rFonts w:eastAsia="MingLiU-ExtB"/>
          <w:sz w:val="20"/>
          <w:szCs w:val="20"/>
          <w:lang w:val="gl"/>
        </w:rPr>
        <w:t>ón Propia</w:t>
      </w:r>
      <w:r>
        <w:rPr>
          <w:rFonts w:eastAsia="MingLiU-ExtB"/>
          <w:sz w:val="20"/>
          <w:szCs w:val="20"/>
          <w:lang w:val="gl"/>
        </w:rPr>
        <w:t xml:space="preserve"> con información del formato de estadística 911 de la Secretaria de Educación Pública y la Dirección de Participación Social y Formación Ciudadana de la Secretaria de Educación y Bienestar Social</w:t>
      </w:r>
    </w:p>
    <w:p w:rsidR="00A241B5" w:rsidRDefault="00A241B5" w:rsidP="00791007">
      <w:pPr>
        <w:pStyle w:val="Textoindependiente"/>
        <w:spacing w:before="7"/>
        <w:jc w:val="center"/>
        <w:rPr>
          <w:b/>
          <w:sz w:val="29"/>
          <w:lang w:val="es-ES"/>
        </w:rPr>
      </w:pPr>
    </w:p>
    <w:p w:rsidR="00A241B5" w:rsidRPr="00A241B5" w:rsidRDefault="00A241B5" w:rsidP="00791007">
      <w:pPr>
        <w:pStyle w:val="Textoindependiente"/>
        <w:spacing w:before="7"/>
        <w:ind w:firstLine="2268"/>
        <w:jc w:val="center"/>
        <w:rPr>
          <w:b/>
          <w:sz w:val="22"/>
          <w:szCs w:val="22"/>
          <w:lang w:val="es-ES"/>
        </w:rPr>
      </w:pPr>
      <w:r>
        <w:rPr>
          <w:b/>
          <w:sz w:val="22"/>
          <w:szCs w:val="22"/>
          <w:lang w:val="es-ES"/>
        </w:rPr>
        <w:t xml:space="preserve">Gráfico </w:t>
      </w:r>
      <w:r w:rsidR="00621896">
        <w:rPr>
          <w:b/>
          <w:sz w:val="22"/>
          <w:szCs w:val="22"/>
          <w:lang w:val="es-ES"/>
        </w:rPr>
        <w:t>2</w:t>
      </w:r>
      <w:r>
        <w:rPr>
          <w:b/>
          <w:sz w:val="22"/>
          <w:szCs w:val="22"/>
          <w:lang w:val="es-ES"/>
        </w:rPr>
        <w:t>. Tendencia de Matrícula Nivel Primaria</w:t>
      </w:r>
    </w:p>
    <w:p w:rsidR="001A4438" w:rsidRPr="003C2F19" w:rsidRDefault="00A241B5" w:rsidP="00A241B5">
      <w:pPr>
        <w:ind w:left="142" w:firstLine="2127"/>
        <w:rPr>
          <w:sz w:val="29"/>
          <w:lang w:val="es-ES"/>
        </w:rPr>
        <w:sectPr w:rsidR="001A4438" w:rsidRPr="003C2F19" w:rsidSect="000C1724">
          <w:footerReference w:type="default" r:id="rId12"/>
          <w:pgSz w:w="12240" w:h="15840"/>
          <w:pgMar w:top="2363" w:right="40" w:bottom="1380" w:left="0" w:header="0" w:footer="1191" w:gutter="0"/>
          <w:cols w:space="720"/>
        </w:sectPr>
      </w:pPr>
      <w:r>
        <w:rPr>
          <w:noProof/>
          <w:lang w:val="es-MX" w:eastAsia="es-MX"/>
        </w:rPr>
        <w:drawing>
          <wp:inline distT="0" distB="0" distL="0" distR="0" wp14:anchorId="0DAAFF1D" wp14:editId="50F21835">
            <wp:extent cx="5416952" cy="2349500"/>
            <wp:effectExtent l="0" t="0" r="1270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4438" w:rsidRPr="003C2F19" w:rsidRDefault="001A4438">
      <w:pPr>
        <w:pStyle w:val="Textoindependiente"/>
        <w:spacing w:before="4"/>
        <w:rPr>
          <w:rFonts w:ascii="Calibri"/>
          <w:b/>
          <w:sz w:val="15"/>
          <w:lang w:val="es-ES"/>
        </w:rPr>
      </w:pPr>
    </w:p>
    <w:p w:rsidR="003A1819" w:rsidRPr="00A241B5" w:rsidRDefault="003A1819">
      <w:pPr>
        <w:pStyle w:val="Textoindependiente"/>
        <w:ind w:left="547"/>
        <w:rPr>
          <w:b/>
          <w:sz w:val="22"/>
          <w:szCs w:val="22"/>
          <w:lang w:val="es-ES"/>
        </w:rPr>
      </w:pPr>
    </w:p>
    <w:p w:rsidR="00A241B5" w:rsidRDefault="00A241B5" w:rsidP="00791007">
      <w:pPr>
        <w:pStyle w:val="Textoindependiente"/>
        <w:ind w:left="547" w:firstLine="1863"/>
        <w:jc w:val="center"/>
        <w:rPr>
          <w:sz w:val="20"/>
          <w:lang w:val="es-ES"/>
        </w:rPr>
      </w:pPr>
      <w:r w:rsidRPr="00A241B5">
        <w:rPr>
          <w:b/>
          <w:sz w:val="22"/>
          <w:szCs w:val="22"/>
          <w:lang w:val="es-ES"/>
        </w:rPr>
        <w:t xml:space="preserve">Gráfico </w:t>
      </w:r>
      <w:r w:rsidR="00621896">
        <w:rPr>
          <w:b/>
          <w:sz w:val="22"/>
          <w:szCs w:val="22"/>
          <w:lang w:val="es-ES"/>
        </w:rPr>
        <w:t>3</w:t>
      </w:r>
      <w:r w:rsidRPr="00A241B5">
        <w:rPr>
          <w:b/>
          <w:sz w:val="22"/>
          <w:szCs w:val="22"/>
          <w:lang w:val="es-ES"/>
        </w:rPr>
        <w:t xml:space="preserve">. </w:t>
      </w:r>
      <w:r>
        <w:rPr>
          <w:b/>
          <w:sz w:val="22"/>
          <w:szCs w:val="22"/>
          <w:lang w:val="es-ES"/>
        </w:rPr>
        <w:t>Tendencia Matricula Nivel Secundaria</w:t>
      </w:r>
    </w:p>
    <w:p w:rsidR="00A241B5" w:rsidRDefault="00A241B5" w:rsidP="00A241B5">
      <w:pPr>
        <w:pStyle w:val="Textoindependiente"/>
        <w:ind w:left="547" w:firstLine="1721"/>
        <w:rPr>
          <w:sz w:val="20"/>
          <w:lang w:val="es-ES"/>
        </w:rPr>
      </w:pPr>
      <w:r>
        <w:rPr>
          <w:noProof/>
          <w:lang w:val="es-MX" w:eastAsia="es-MX"/>
        </w:rPr>
        <w:drawing>
          <wp:inline distT="0" distB="0" distL="0" distR="0" wp14:anchorId="055D39D5" wp14:editId="29E16CF3">
            <wp:extent cx="5382228" cy="2487930"/>
            <wp:effectExtent l="0" t="0" r="9525"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41B5" w:rsidRDefault="00A241B5">
      <w:pPr>
        <w:pStyle w:val="Textoindependiente"/>
        <w:ind w:left="547"/>
        <w:rPr>
          <w:sz w:val="20"/>
          <w:lang w:val="es-ES"/>
        </w:rPr>
      </w:pPr>
    </w:p>
    <w:p w:rsidR="007628CF" w:rsidRPr="00A241B5" w:rsidRDefault="007628CF" w:rsidP="007628CF">
      <w:pPr>
        <w:pStyle w:val="Textoindependiente"/>
        <w:spacing w:before="7"/>
        <w:ind w:left="2268" w:right="1427"/>
        <w:jc w:val="both"/>
        <w:rPr>
          <w:b/>
          <w:sz w:val="18"/>
          <w:szCs w:val="18"/>
          <w:lang w:val="es-ES"/>
        </w:rPr>
      </w:pPr>
      <w:r w:rsidRPr="001C3ACC">
        <w:rPr>
          <w:b/>
          <w:sz w:val="20"/>
          <w:szCs w:val="20"/>
          <w:lang w:val="gl"/>
        </w:rPr>
        <w:t>Fuente</w:t>
      </w:r>
      <w:r w:rsidRPr="001C3ACC">
        <w:rPr>
          <w:sz w:val="20"/>
          <w:szCs w:val="20"/>
          <w:lang w:val="gl"/>
        </w:rPr>
        <w:t>: Elaboraci</w:t>
      </w:r>
      <w:r w:rsidRPr="001C3ACC">
        <w:rPr>
          <w:rFonts w:eastAsia="MingLiU-ExtB"/>
          <w:sz w:val="20"/>
          <w:szCs w:val="20"/>
          <w:lang w:val="gl"/>
        </w:rPr>
        <w:t>ón Propia</w:t>
      </w:r>
      <w:r>
        <w:rPr>
          <w:rFonts w:eastAsia="MingLiU-ExtB"/>
          <w:sz w:val="20"/>
          <w:szCs w:val="20"/>
          <w:lang w:val="gl"/>
        </w:rPr>
        <w:t xml:space="preserve"> con información del formato de estadística 911 de la Secretaria de Educación Pública y la Dirección de Participación Social y Formación Ciudadana de la Secretaria de Educación y Bienestar Social</w:t>
      </w:r>
    </w:p>
    <w:p w:rsidR="00A241B5" w:rsidRDefault="00A241B5" w:rsidP="007628CF">
      <w:pPr>
        <w:pStyle w:val="Textoindependiente"/>
        <w:ind w:left="547" w:firstLine="1863"/>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Default="00A241B5">
      <w:pPr>
        <w:pStyle w:val="Textoindependiente"/>
        <w:ind w:left="547"/>
        <w:rPr>
          <w:sz w:val="20"/>
          <w:lang w:val="es-ES"/>
        </w:rPr>
      </w:pPr>
    </w:p>
    <w:p w:rsidR="00A241B5" w:rsidRPr="003F165C" w:rsidRDefault="00A241B5">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3A1819" w:rsidRPr="003F165C" w:rsidRDefault="003A1819">
      <w:pPr>
        <w:pStyle w:val="Textoindependiente"/>
        <w:ind w:left="547"/>
        <w:rPr>
          <w:sz w:val="20"/>
          <w:lang w:val="es-ES"/>
        </w:rPr>
      </w:pPr>
    </w:p>
    <w:p w:rsidR="001A4438" w:rsidRPr="003F165C" w:rsidRDefault="001A4438">
      <w:pPr>
        <w:pStyle w:val="Textoindependiente"/>
        <w:spacing w:before="3"/>
        <w:rPr>
          <w:sz w:val="7"/>
          <w:lang w:val="es-ES"/>
        </w:rPr>
      </w:pPr>
    </w:p>
    <w:p w:rsidR="001A4438" w:rsidRPr="00A21A35" w:rsidRDefault="0066211A" w:rsidP="00B579DA">
      <w:pPr>
        <w:pStyle w:val="Prrafodelista"/>
        <w:numPr>
          <w:ilvl w:val="0"/>
          <w:numId w:val="14"/>
        </w:numPr>
        <w:spacing w:before="83"/>
        <w:ind w:left="3150" w:right="1396" w:hanging="900"/>
        <w:jc w:val="left"/>
        <w:rPr>
          <w:b/>
          <w:color w:val="0070C0"/>
          <w:sz w:val="52"/>
          <w:lang w:val="es-ES"/>
        </w:rPr>
      </w:pPr>
      <w:r w:rsidRPr="00A21A35">
        <w:rPr>
          <w:b/>
          <w:color w:val="0070C0"/>
          <w:sz w:val="52"/>
          <w:lang w:val="es-ES"/>
        </w:rPr>
        <w:t>Seguimiento a los Aspectos Susceptibles de</w:t>
      </w:r>
      <w:r w:rsidRPr="00A21A35">
        <w:rPr>
          <w:b/>
          <w:color w:val="0070C0"/>
          <w:spacing w:val="-4"/>
          <w:sz w:val="52"/>
          <w:lang w:val="es-ES"/>
        </w:rPr>
        <w:t xml:space="preserve"> </w:t>
      </w:r>
      <w:r w:rsidRPr="00A21A35">
        <w:rPr>
          <w:b/>
          <w:color w:val="0070C0"/>
          <w:sz w:val="52"/>
          <w:lang w:val="es-ES"/>
        </w:rPr>
        <w:t>Mejora</w:t>
      </w: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rsidP="003A1819">
      <w:pPr>
        <w:pStyle w:val="Textoindependiente"/>
        <w:ind w:firstLine="270"/>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20"/>
          <w:lang w:val="es-ES"/>
        </w:rPr>
      </w:pPr>
    </w:p>
    <w:p w:rsidR="001A4438" w:rsidRPr="003C2F19" w:rsidRDefault="001A4438">
      <w:pPr>
        <w:pStyle w:val="Textoindependiente"/>
        <w:rPr>
          <w:b/>
          <w:sz w:val="15"/>
          <w:lang w:val="es-ES"/>
        </w:rPr>
      </w:pPr>
    </w:p>
    <w:p w:rsidR="001A4438" w:rsidRPr="003C2F19" w:rsidRDefault="001A4438">
      <w:pPr>
        <w:rPr>
          <w:sz w:val="15"/>
          <w:lang w:val="es-ES"/>
        </w:rPr>
        <w:sectPr w:rsidR="001A4438" w:rsidRPr="003C2F19" w:rsidSect="00745118">
          <w:footerReference w:type="default" r:id="rId15"/>
          <w:pgSz w:w="12240" w:h="15840"/>
          <w:pgMar w:top="2367" w:right="40" w:bottom="280" w:left="0" w:header="0" w:footer="845" w:gutter="0"/>
          <w:cols w:space="720"/>
        </w:sectPr>
      </w:pPr>
    </w:p>
    <w:p w:rsidR="001A4438" w:rsidRPr="00791007" w:rsidRDefault="0066211A" w:rsidP="00791007">
      <w:pPr>
        <w:pStyle w:val="Ttulo1"/>
        <w:numPr>
          <w:ilvl w:val="0"/>
          <w:numId w:val="13"/>
        </w:numPr>
        <w:tabs>
          <w:tab w:val="left" w:pos="1560"/>
        </w:tabs>
        <w:spacing w:before="68"/>
        <w:ind w:left="1560" w:right="718" w:firstLine="0"/>
        <w:rPr>
          <w:lang w:val="es-ES"/>
        </w:rPr>
      </w:pPr>
      <w:bookmarkStart w:id="11" w:name="_bookmark21"/>
      <w:bookmarkEnd w:id="11"/>
      <w:r w:rsidRPr="00791007">
        <w:rPr>
          <w:lang w:val="es-ES"/>
        </w:rPr>
        <w:lastRenderedPageBreak/>
        <w:t>Seguimiento de Aspectos Susceptibles de</w:t>
      </w:r>
      <w:r w:rsidRPr="00791007">
        <w:rPr>
          <w:spacing w:val="-1"/>
          <w:lang w:val="es-ES"/>
        </w:rPr>
        <w:t xml:space="preserve"> </w:t>
      </w:r>
      <w:r w:rsidRPr="00791007">
        <w:rPr>
          <w:lang w:val="es-ES"/>
        </w:rPr>
        <w:t>Mejora.</w:t>
      </w:r>
    </w:p>
    <w:p w:rsidR="001A4438" w:rsidRPr="00791007" w:rsidRDefault="001A4438" w:rsidP="00791007">
      <w:pPr>
        <w:pStyle w:val="Textoindependiente"/>
        <w:tabs>
          <w:tab w:val="left" w:pos="1560"/>
        </w:tabs>
        <w:spacing w:before="1"/>
        <w:ind w:left="1560" w:right="718"/>
        <w:rPr>
          <w:b/>
          <w:sz w:val="10"/>
          <w:szCs w:val="10"/>
          <w:lang w:val="es-ES"/>
        </w:rPr>
      </w:pPr>
    </w:p>
    <w:p w:rsidR="001A4438" w:rsidRPr="00791007" w:rsidRDefault="0066211A" w:rsidP="00791007">
      <w:pPr>
        <w:tabs>
          <w:tab w:val="left" w:pos="1843"/>
          <w:tab w:val="left" w:pos="1985"/>
          <w:tab w:val="left" w:pos="2127"/>
        </w:tabs>
        <w:spacing w:line="276" w:lineRule="auto"/>
        <w:ind w:left="2127" w:right="718"/>
        <w:jc w:val="both"/>
        <w:rPr>
          <w:sz w:val="24"/>
          <w:lang w:val="es-ES"/>
        </w:rPr>
      </w:pPr>
      <w:r w:rsidRPr="00791007">
        <w:rPr>
          <w:sz w:val="24"/>
          <w:lang w:val="es-ES"/>
        </w:rPr>
        <w:t>Avance en la atención de recomendaciones de mejora derivados de los Mecanismos de Seguimiento y Eva</w:t>
      </w:r>
      <w:r w:rsidR="007628CF" w:rsidRPr="00791007">
        <w:rPr>
          <w:sz w:val="24"/>
          <w:lang w:val="es-ES"/>
        </w:rPr>
        <w:t xml:space="preserve">luación del Ejercicio 2016, ya que </w:t>
      </w:r>
      <w:r w:rsidR="00791007" w:rsidRPr="00791007">
        <w:rPr>
          <w:sz w:val="24"/>
          <w:lang w:val="es-ES"/>
        </w:rPr>
        <w:t>fue</w:t>
      </w:r>
      <w:r w:rsidR="007628CF" w:rsidRPr="00791007">
        <w:rPr>
          <w:sz w:val="24"/>
          <w:lang w:val="es-ES"/>
        </w:rPr>
        <w:t xml:space="preserve"> la primera vez que se sujetó al proceso de Evaluación de Desempeño.</w:t>
      </w:r>
    </w:p>
    <w:p w:rsidR="001A4438" w:rsidRPr="00791007" w:rsidRDefault="001A4438" w:rsidP="00791007">
      <w:pPr>
        <w:pStyle w:val="Textoindependiente"/>
        <w:tabs>
          <w:tab w:val="left" w:pos="1560"/>
        </w:tabs>
        <w:spacing w:before="6"/>
        <w:ind w:left="1560" w:right="718" w:firstLine="567"/>
        <w:jc w:val="both"/>
        <w:rPr>
          <w:sz w:val="10"/>
          <w:szCs w:val="10"/>
          <w:lang w:val="es-ES"/>
        </w:rPr>
      </w:pPr>
    </w:p>
    <w:p w:rsidR="001A4438" w:rsidRPr="00791007" w:rsidRDefault="007628CF" w:rsidP="00791007">
      <w:pPr>
        <w:pStyle w:val="Textoindependiente"/>
        <w:tabs>
          <w:tab w:val="left" w:pos="1985"/>
        </w:tabs>
        <w:spacing w:before="92" w:line="276" w:lineRule="auto"/>
        <w:ind w:left="2127" w:right="718"/>
        <w:jc w:val="both"/>
        <w:rPr>
          <w:lang w:val="es-ES"/>
        </w:rPr>
      </w:pPr>
      <w:r w:rsidRPr="00791007">
        <w:rPr>
          <w:lang w:val="es-ES"/>
        </w:rPr>
        <w:t>En la Evaluación del Ejercicio 2016</w:t>
      </w:r>
      <w:r w:rsidR="0066211A" w:rsidRPr="00791007">
        <w:rPr>
          <w:lang w:val="es-ES"/>
        </w:rPr>
        <w:t xml:space="preserve"> se han presentado recomendaciones o aspectos que pueden ser susceptibles de mejorar, sin embargo, podemos apreciar que en el presente ejercicio valuado aún se encuentran pendientes en materia de atención como lo muestra la siguiente</w:t>
      </w:r>
      <w:r w:rsidR="0066211A" w:rsidRPr="00791007">
        <w:rPr>
          <w:spacing w:val="-17"/>
          <w:lang w:val="es-ES"/>
        </w:rPr>
        <w:t xml:space="preserve"> </w:t>
      </w:r>
      <w:r w:rsidR="0066211A" w:rsidRPr="00791007">
        <w:rPr>
          <w:lang w:val="es-ES"/>
        </w:rPr>
        <w:t>tabla:</w:t>
      </w:r>
    </w:p>
    <w:p w:rsidR="001A4438" w:rsidRPr="004336AE" w:rsidRDefault="001A4438">
      <w:pPr>
        <w:pStyle w:val="Textoindependiente"/>
        <w:rPr>
          <w:sz w:val="10"/>
          <w:szCs w:val="10"/>
          <w:lang w:val="es-ES"/>
        </w:rPr>
      </w:pPr>
    </w:p>
    <w:p w:rsidR="001A4438" w:rsidRPr="004336AE" w:rsidRDefault="001A4438">
      <w:pPr>
        <w:pStyle w:val="Textoindependiente"/>
        <w:rPr>
          <w:sz w:val="10"/>
          <w:szCs w:val="10"/>
          <w:lang w:val="es-ES"/>
        </w:rPr>
      </w:pPr>
    </w:p>
    <w:p w:rsidR="001A4438" w:rsidRDefault="005210A9" w:rsidP="0019207F">
      <w:pPr>
        <w:ind w:right="1381" w:firstLine="1985"/>
        <w:rPr>
          <w:b/>
          <w:sz w:val="24"/>
          <w:lang w:val="es-ES"/>
        </w:rPr>
      </w:pPr>
      <w:bookmarkStart w:id="12" w:name="_bookmark22"/>
      <w:bookmarkEnd w:id="12"/>
      <w:r>
        <w:rPr>
          <w:b/>
          <w:sz w:val="24"/>
          <w:lang w:val="es-ES"/>
        </w:rPr>
        <w:t>Tabla 9</w:t>
      </w:r>
      <w:r w:rsidR="0066211A" w:rsidRPr="003C2F19">
        <w:rPr>
          <w:b/>
          <w:sz w:val="24"/>
          <w:lang w:val="es-ES"/>
        </w:rPr>
        <w:t>. Avance en Recomenda</w:t>
      </w:r>
      <w:r w:rsidR="003A1819">
        <w:rPr>
          <w:b/>
          <w:sz w:val="24"/>
          <w:lang w:val="es-ES"/>
        </w:rPr>
        <w:t>cion</w:t>
      </w:r>
      <w:r w:rsidR="007628CF">
        <w:rPr>
          <w:b/>
          <w:sz w:val="24"/>
          <w:lang w:val="es-ES"/>
        </w:rPr>
        <w:t xml:space="preserve">es de Evaluación </w:t>
      </w:r>
      <w:r w:rsidR="003A1819">
        <w:rPr>
          <w:b/>
          <w:sz w:val="24"/>
          <w:lang w:val="es-ES"/>
        </w:rPr>
        <w:t>2016</w:t>
      </w:r>
    </w:p>
    <w:p w:rsidR="00656340" w:rsidRPr="003C2F19" w:rsidRDefault="00656340" w:rsidP="0019207F">
      <w:pPr>
        <w:ind w:right="1381" w:firstLine="1985"/>
        <w:rPr>
          <w:b/>
          <w:sz w:val="24"/>
          <w:lang w:val="es-ES"/>
        </w:rPr>
      </w:pPr>
    </w:p>
    <w:tbl>
      <w:tblPr>
        <w:tblStyle w:val="TableNormal1"/>
        <w:tblW w:w="0" w:type="auto"/>
        <w:tblInd w:w="12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25"/>
        <w:gridCol w:w="1560"/>
        <w:gridCol w:w="1558"/>
        <w:gridCol w:w="993"/>
        <w:gridCol w:w="1276"/>
        <w:gridCol w:w="1417"/>
        <w:gridCol w:w="993"/>
        <w:gridCol w:w="992"/>
        <w:gridCol w:w="992"/>
      </w:tblGrid>
      <w:tr w:rsidR="007628CF" w:rsidRPr="003B1D1E" w:rsidTr="00791007">
        <w:trPr>
          <w:trHeight w:val="574"/>
        </w:trPr>
        <w:tc>
          <w:tcPr>
            <w:tcW w:w="425" w:type="dxa"/>
            <w:shd w:val="clear" w:color="auto" w:fill="B8CCE4" w:themeFill="accent1" w:themeFillTint="66"/>
          </w:tcPr>
          <w:p w:rsidR="007628CF" w:rsidRPr="00A5322F" w:rsidRDefault="007628CF" w:rsidP="00A5322F">
            <w:pPr>
              <w:jc w:val="center"/>
            </w:pPr>
            <w:r w:rsidRPr="00A5322F">
              <w:rPr>
                <w:b/>
                <w:sz w:val="18"/>
              </w:rPr>
              <w:t>No</w:t>
            </w:r>
            <w:r w:rsidRPr="00A5322F">
              <w:t>.</w:t>
            </w:r>
          </w:p>
        </w:tc>
        <w:tc>
          <w:tcPr>
            <w:tcW w:w="1560" w:type="dxa"/>
            <w:shd w:val="clear" w:color="auto" w:fill="B8CCE4" w:themeFill="accent1" w:themeFillTint="66"/>
          </w:tcPr>
          <w:p w:rsidR="007628CF" w:rsidRPr="00A5322F" w:rsidRDefault="007628CF" w:rsidP="00A5322F">
            <w:pPr>
              <w:jc w:val="center"/>
              <w:rPr>
                <w:b/>
                <w:sz w:val="20"/>
              </w:rPr>
            </w:pPr>
            <w:proofErr w:type="spellStart"/>
            <w:r w:rsidRPr="00A5322F">
              <w:rPr>
                <w:b/>
                <w:sz w:val="20"/>
              </w:rPr>
              <w:t>Recomendación</w:t>
            </w:r>
            <w:proofErr w:type="spellEnd"/>
          </w:p>
        </w:tc>
        <w:tc>
          <w:tcPr>
            <w:tcW w:w="1558" w:type="dxa"/>
            <w:shd w:val="clear" w:color="auto" w:fill="B8CCE4" w:themeFill="accent1" w:themeFillTint="66"/>
          </w:tcPr>
          <w:p w:rsidR="00791007" w:rsidRDefault="007628CF" w:rsidP="00A5322F">
            <w:pPr>
              <w:jc w:val="center"/>
              <w:rPr>
                <w:b/>
                <w:sz w:val="20"/>
              </w:rPr>
            </w:pPr>
            <w:proofErr w:type="spellStart"/>
            <w:r w:rsidRPr="00A5322F">
              <w:rPr>
                <w:b/>
                <w:sz w:val="20"/>
              </w:rPr>
              <w:t>Compromiso</w:t>
            </w:r>
            <w:proofErr w:type="spellEnd"/>
            <w:r w:rsidRPr="00A5322F">
              <w:rPr>
                <w:b/>
                <w:sz w:val="20"/>
              </w:rPr>
              <w:t xml:space="preserve"> </w:t>
            </w:r>
          </w:p>
          <w:p w:rsidR="00791007" w:rsidRDefault="007628CF" w:rsidP="00A5322F">
            <w:pPr>
              <w:jc w:val="center"/>
              <w:rPr>
                <w:b/>
                <w:sz w:val="20"/>
              </w:rPr>
            </w:pPr>
            <w:r w:rsidRPr="00A5322F">
              <w:rPr>
                <w:b/>
                <w:sz w:val="20"/>
              </w:rPr>
              <w:t xml:space="preserve">de </w:t>
            </w:r>
          </w:p>
          <w:p w:rsidR="007628CF" w:rsidRPr="00A5322F" w:rsidRDefault="007628CF" w:rsidP="00A5322F">
            <w:pPr>
              <w:jc w:val="center"/>
              <w:rPr>
                <w:b/>
                <w:sz w:val="20"/>
              </w:rPr>
            </w:pPr>
            <w:proofErr w:type="spellStart"/>
            <w:r w:rsidRPr="00A5322F">
              <w:rPr>
                <w:b/>
                <w:sz w:val="20"/>
              </w:rPr>
              <w:t>Mejora</w:t>
            </w:r>
            <w:proofErr w:type="spellEnd"/>
          </w:p>
        </w:tc>
        <w:tc>
          <w:tcPr>
            <w:tcW w:w="993" w:type="dxa"/>
            <w:shd w:val="clear" w:color="auto" w:fill="B8CCE4" w:themeFill="accent1" w:themeFillTint="66"/>
          </w:tcPr>
          <w:p w:rsidR="007628CF" w:rsidRPr="00A5322F" w:rsidRDefault="007628CF" w:rsidP="00A5322F">
            <w:pPr>
              <w:jc w:val="center"/>
              <w:rPr>
                <w:b/>
                <w:sz w:val="20"/>
              </w:rPr>
            </w:pPr>
            <w:proofErr w:type="spellStart"/>
            <w:r w:rsidRPr="00A5322F">
              <w:rPr>
                <w:b/>
                <w:sz w:val="20"/>
              </w:rPr>
              <w:t>Prioridad</w:t>
            </w:r>
            <w:proofErr w:type="spellEnd"/>
          </w:p>
        </w:tc>
        <w:tc>
          <w:tcPr>
            <w:tcW w:w="1276" w:type="dxa"/>
            <w:shd w:val="clear" w:color="auto" w:fill="B8CCE4" w:themeFill="accent1" w:themeFillTint="66"/>
          </w:tcPr>
          <w:p w:rsidR="007628CF" w:rsidRPr="00A5322F" w:rsidRDefault="007628CF" w:rsidP="00A5322F">
            <w:pPr>
              <w:jc w:val="center"/>
              <w:rPr>
                <w:b/>
                <w:sz w:val="20"/>
              </w:rPr>
            </w:pPr>
            <w:proofErr w:type="spellStart"/>
            <w:r w:rsidRPr="00A5322F">
              <w:rPr>
                <w:b/>
                <w:sz w:val="20"/>
              </w:rPr>
              <w:t>Actividad</w:t>
            </w:r>
            <w:proofErr w:type="spellEnd"/>
          </w:p>
        </w:tc>
        <w:tc>
          <w:tcPr>
            <w:tcW w:w="1417" w:type="dxa"/>
            <w:shd w:val="clear" w:color="auto" w:fill="B8CCE4" w:themeFill="accent1" w:themeFillTint="66"/>
          </w:tcPr>
          <w:p w:rsidR="007628CF" w:rsidRPr="00A5322F" w:rsidRDefault="007628CF" w:rsidP="00A5322F">
            <w:pPr>
              <w:jc w:val="center"/>
              <w:rPr>
                <w:b/>
                <w:sz w:val="20"/>
              </w:rPr>
            </w:pPr>
            <w:proofErr w:type="spellStart"/>
            <w:r w:rsidRPr="00A5322F">
              <w:rPr>
                <w:b/>
                <w:sz w:val="20"/>
              </w:rPr>
              <w:t>Responsables</w:t>
            </w:r>
            <w:proofErr w:type="spellEnd"/>
          </w:p>
        </w:tc>
        <w:tc>
          <w:tcPr>
            <w:tcW w:w="993" w:type="dxa"/>
            <w:shd w:val="clear" w:color="auto" w:fill="B8CCE4" w:themeFill="accent1" w:themeFillTint="66"/>
          </w:tcPr>
          <w:p w:rsidR="007628CF" w:rsidRPr="00A5322F" w:rsidRDefault="007628CF" w:rsidP="00A5322F">
            <w:pPr>
              <w:jc w:val="center"/>
              <w:rPr>
                <w:b/>
                <w:sz w:val="20"/>
              </w:rPr>
            </w:pPr>
            <w:proofErr w:type="spellStart"/>
            <w:r w:rsidRPr="00A5322F">
              <w:rPr>
                <w:b/>
                <w:sz w:val="20"/>
              </w:rPr>
              <w:t>Fecha</w:t>
            </w:r>
            <w:proofErr w:type="spellEnd"/>
            <w:r w:rsidRPr="00A5322F">
              <w:rPr>
                <w:b/>
                <w:sz w:val="20"/>
              </w:rPr>
              <w:t xml:space="preserve"> </w:t>
            </w:r>
            <w:proofErr w:type="spellStart"/>
            <w:r w:rsidRPr="00A5322F">
              <w:rPr>
                <w:b/>
                <w:sz w:val="20"/>
              </w:rPr>
              <w:t>Inicio</w:t>
            </w:r>
            <w:proofErr w:type="spellEnd"/>
          </w:p>
        </w:tc>
        <w:tc>
          <w:tcPr>
            <w:tcW w:w="992" w:type="dxa"/>
            <w:shd w:val="clear" w:color="auto" w:fill="B8CCE4" w:themeFill="accent1" w:themeFillTint="66"/>
          </w:tcPr>
          <w:p w:rsidR="007628CF" w:rsidRPr="00A5322F" w:rsidRDefault="007628CF" w:rsidP="00A5322F">
            <w:pPr>
              <w:jc w:val="center"/>
              <w:rPr>
                <w:b/>
                <w:sz w:val="20"/>
              </w:rPr>
            </w:pPr>
            <w:proofErr w:type="spellStart"/>
            <w:r w:rsidRPr="00A5322F">
              <w:rPr>
                <w:b/>
                <w:sz w:val="20"/>
              </w:rPr>
              <w:t>Fecha</w:t>
            </w:r>
            <w:proofErr w:type="spellEnd"/>
            <w:r w:rsidRPr="00A5322F">
              <w:rPr>
                <w:b/>
                <w:sz w:val="20"/>
              </w:rPr>
              <w:t xml:space="preserve"> </w:t>
            </w:r>
            <w:proofErr w:type="spellStart"/>
            <w:r w:rsidRPr="00A5322F">
              <w:rPr>
                <w:b/>
                <w:sz w:val="20"/>
              </w:rPr>
              <w:t>Término</w:t>
            </w:r>
            <w:proofErr w:type="spellEnd"/>
          </w:p>
        </w:tc>
        <w:tc>
          <w:tcPr>
            <w:tcW w:w="992" w:type="dxa"/>
            <w:shd w:val="clear" w:color="auto" w:fill="B8CCE4" w:themeFill="accent1" w:themeFillTint="66"/>
          </w:tcPr>
          <w:p w:rsidR="007628CF" w:rsidRPr="00A5322F" w:rsidRDefault="007628CF" w:rsidP="00B30CFA">
            <w:pPr>
              <w:jc w:val="center"/>
              <w:rPr>
                <w:b/>
                <w:sz w:val="20"/>
              </w:rPr>
            </w:pPr>
            <w:proofErr w:type="spellStart"/>
            <w:r w:rsidRPr="00A5322F">
              <w:rPr>
                <w:b/>
                <w:sz w:val="20"/>
              </w:rPr>
              <w:t>Productos</w:t>
            </w:r>
            <w:proofErr w:type="spellEnd"/>
            <w:r w:rsidRPr="00A5322F">
              <w:rPr>
                <w:b/>
                <w:sz w:val="20"/>
              </w:rPr>
              <w:t xml:space="preserve"> y/o </w:t>
            </w:r>
            <w:proofErr w:type="spellStart"/>
            <w:r w:rsidRPr="00A5322F">
              <w:rPr>
                <w:b/>
                <w:sz w:val="20"/>
              </w:rPr>
              <w:t>Evidencias</w:t>
            </w:r>
            <w:proofErr w:type="spellEnd"/>
          </w:p>
        </w:tc>
      </w:tr>
      <w:tr w:rsidR="007628CF" w:rsidRPr="00775A26" w:rsidTr="00791007">
        <w:trPr>
          <w:trHeight w:val="1767"/>
        </w:trPr>
        <w:tc>
          <w:tcPr>
            <w:tcW w:w="425" w:type="dxa"/>
          </w:tcPr>
          <w:p w:rsidR="007628CF" w:rsidRDefault="00775A26" w:rsidP="00791007">
            <w:pPr>
              <w:pStyle w:val="TableParagraph"/>
              <w:ind w:left="0" w:right="962"/>
              <w:jc w:val="center"/>
              <w:rPr>
                <w:sz w:val="24"/>
              </w:rPr>
            </w:pPr>
            <w:r>
              <w:rPr>
                <w:sz w:val="24"/>
              </w:rPr>
              <w:t>1</w:t>
            </w:r>
          </w:p>
        </w:tc>
        <w:tc>
          <w:tcPr>
            <w:tcW w:w="1560" w:type="dxa"/>
          </w:tcPr>
          <w:p w:rsidR="007628CF" w:rsidRPr="00775A26" w:rsidRDefault="00775A26" w:rsidP="00791007">
            <w:pPr>
              <w:pStyle w:val="TableParagraph"/>
              <w:ind w:left="0"/>
              <w:jc w:val="center"/>
              <w:rPr>
                <w:sz w:val="18"/>
                <w:szCs w:val="18"/>
                <w:lang w:val="es-ES_tradnl"/>
              </w:rPr>
            </w:pPr>
            <w:r w:rsidRPr="00775A26">
              <w:rPr>
                <w:sz w:val="18"/>
                <w:szCs w:val="18"/>
                <w:lang w:val="es-ES_tradnl"/>
              </w:rPr>
              <w:t>Elaborar y dar de a</w:t>
            </w:r>
            <w:r>
              <w:rPr>
                <w:sz w:val="18"/>
                <w:szCs w:val="18"/>
                <w:lang w:val="es-ES_tradnl"/>
              </w:rPr>
              <w:t>lta un código Programático con recurso estatal</w:t>
            </w:r>
          </w:p>
        </w:tc>
        <w:tc>
          <w:tcPr>
            <w:tcW w:w="1558" w:type="dxa"/>
          </w:tcPr>
          <w:p w:rsidR="007628CF" w:rsidRPr="00775A26" w:rsidRDefault="00775A26" w:rsidP="00791007">
            <w:pPr>
              <w:pStyle w:val="TableParagraph"/>
              <w:ind w:left="0"/>
              <w:jc w:val="center"/>
              <w:rPr>
                <w:sz w:val="18"/>
                <w:szCs w:val="18"/>
                <w:lang w:val="es-ES_tradnl"/>
              </w:rPr>
            </w:pPr>
            <w:r>
              <w:rPr>
                <w:sz w:val="18"/>
                <w:szCs w:val="18"/>
                <w:lang w:val="es-ES_tradnl"/>
              </w:rPr>
              <w:t>Ya existe código programático ISEP 032 Departamento de Organización Escolar y Social</w:t>
            </w:r>
          </w:p>
        </w:tc>
        <w:tc>
          <w:tcPr>
            <w:tcW w:w="993" w:type="dxa"/>
          </w:tcPr>
          <w:p w:rsidR="007628CF" w:rsidRPr="00775A26" w:rsidRDefault="00775A26" w:rsidP="00791007">
            <w:pPr>
              <w:pStyle w:val="TableParagraph"/>
              <w:ind w:left="0" w:right="141"/>
              <w:jc w:val="center"/>
              <w:rPr>
                <w:sz w:val="18"/>
                <w:szCs w:val="18"/>
                <w:lang w:val="es-ES_tradnl"/>
              </w:rPr>
            </w:pPr>
            <w:r>
              <w:rPr>
                <w:sz w:val="18"/>
                <w:szCs w:val="18"/>
                <w:lang w:val="es-ES_tradnl"/>
              </w:rPr>
              <w:t>4</w:t>
            </w:r>
          </w:p>
        </w:tc>
        <w:tc>
          <w:tcPr>
            <w:tcW w:w="1276" w:type="dxa"/>
          </w:tcPr>
          <w:p w:rsidR="007628CF" w:rsidRPr="00775A26" w:rsidRDefault="00775A26" w:rsidP="00791007">
            <w:pPr>
              <w:pStyle w:val="TableParagraph"/>
              <w:ind w:left="0" w:right="142"/>
              <w:jc w:val="center"/>
              <w:rPr>
                <w:sz w:val="18"/>
                <w:szCs w:val="18"/>
                <w:lang w:val="es-ES_tradnl"/>
              </w:rPr>
            </w:pPr>
            <w:r>
              <w:rPr>
                <w:sz w:val="18"/>
                <w:szCs w:val="18"/>
                <w:lang w:val="es-ES_tradnl"/>
              </w:rPr>
              <w:t>Ya existe Código Programático</w:t>
            </w:r>
          </w:p>
        </w:tc>
        <w:tc>
          <w:tcPr>
            <w:tcW w:w="1417" w:type="dxa"/>
          </w:tcPr>
          <w:p w:rsidR="007628CF" w:rsidRPr="00775A26" w:rsidRDefault="00775A26" w:rsidP="00791007">
            <w:pPr>
              <w:pStyle w:val="TableParagraph"/>
              <w:ind w:left="0" w:right="142"/>
              <w:jc w:val="center"/>
              <w:rPr>
                <w:sz w:val="18"/>
                <w:szCs w:val="18"/>
                <w:lang w:val="es-ES_tradnl"/>
              </w:rPr>
            </w:pPr>
            <w:r>
              <w:rPr>
                <w:sz w:val="18"/>
                <w:szCs w:val="18"/>
                <w:lang w:val="es-ES_tradnl"/>
              </w:rPr>
              <w:t>Dirección de Participación Social</w:t>
            </w:r>
          </w:p>
        </w:tc>
        <w:tc>
          <w:tcPr>
            <w:tcW w:w="993" w:type="dxa"/>
          </w:tcPr>
          <w:p w:rsidR="007628CF" w:rsidRPr="00775A26" w:rsidRDefault="00775A26" w:rsidP="00791007">
            <w:pPr>
              <w:pStyle w:val="TableParagraph"/>
              <w:ind w:left="0" w:right="142"/>
              <w:jc w:val="center"/>
              <w:rPr>
                <w:sz w:val="18"/>
                <w:szCs w:val="18"/>
                <w:lang w:val="es-ES_tradnl"/>
              </w:rPr>
            </w:pPr>
            <w:r>
              <w:rPr>
                <w:sz w:val="18"/>
                <w:szCs w:val="18"/>
                <w:lang w:val="es-ES_tradnl"/>
              </w:rPr>
              <w:t>Ya Existe</w:t>
            </w:r>
          </w:p>
        </w:tc>
        <w:tc>
          <w:tcPr>
            <w:tcW w:w="992" w:type="dxa"/>
            <w:shd w:val="clear" w:color="auto" w:fill="D9D9D9" w:themeFill="background1" w:themeFillShade="D9"/>
          </w:tcPr>
          <w:p w:rsidR="007628CF" w:rsidRPr="00775A26" w:rsidRDefault="007628CF" w:rsidP="00791007">
            <w:pPr>
              <w:pStyle w:val="TableParagraph"/>
              <w:ind w:left="0" w:right="962"/>
              <w:jc w:val="center"/>
              <w:rPr>
                <w:sz w:val="18"/>
                <w:szCs w:val="18"/>
                <w:lang w:val="es-ES_tradnl"/>
              </w:rPr>
            </w:pPr>
          </w:p>
        </w:tc>
        <w:tc>
          <w:tcPr>
            <w:tcW w:w="992" w:type="dxa"/>
          </w:tcPr>
          <w:p w:rsidR="007628CF" w:rsidRPr="00775A26" w:rsidRDefault="00775A26" w:rsidP="00B30CFA">
            <w:pPr>
              <w:pStyle w:val="TableParagraph"/>
              <w:ind w:left="0"/>
              <w:jc w:val="center"/>
              <w:rPr>
                <w:sz w:val="18"/>
                <w:szCs w:val="18"/>
                <w:lang w:val="es-ES_tradnl"/>
              </w:rPr>
            </w:pPr>
            <w:r>
              <w:rPr>
                <w:sz w:val="18"/>
                <w:szCs w:val="18"/>
                <w:lang w:val="es-ES_tradnl"/>
              </w:rPr>
              <w:t>POA 2018</w:t>
            </w:r>
          </w:p>
        </w:tc>
      </w:tr>
      <w:tr w:rsidR="007628CF" w:rsidRPr="00775A26" w:rsidTr="00791007">
        <w:trPr>
          <w:trHeight w:val="2260"/>
        </w:trPr>
        <w:tc>
          <w:tcPr>
            <w:tcW w:w="425" w:type="dxa"/>
          </w:tcPr>
          <w:p w:rsidR="007628CF" w:rsidRDefault="00775A26" w:rsidP="00791007">
            <w:pPr>
              <w:pStyle w:val="TableParagraph"/>
              <w:ind w:left="0" w:right="962"/>
              <w:jc w:val="center"/>
              <w:rPr>
                <w:sz w:val="24"/>
              </w:rPr>
            </w:pPr>
            <w:r>
              <w:rPr>
                <w:sz w:val="24"/>
              </w:rPr>
              <w:t>2</w:t>
            </w:r>
          </w:p>
        </w:tc>
        <w:tc>
          <w:tcPr>
            <w:tcW w:w="1560" w:type="dxa"/>
          </w:tcPr>
          <w:p w:rsidR="007628CF" w:rsidRPr="00775A26" w:rsidRDefault="00775A26" w:rsidP="00791007">
            <w:pPr>
              <w:pStyle w:val="TableParagraph"/>
              <w:ind w:left="0" w:right="142"/>
              <w:jc w:val="center"/>
              <w:rPr>
                <w:sz w:val="18"/>
                <w:szCs w:val="18"/>
                <w:lang w:val="es-ES_tradnl"/>
              </w:rPr>
            </w:pPr>
            <w:r w:rsidRPr="00775A26">
              <w:rPr>
                <w:sz w:val="18"/>
                <w:szCs w:val="18"/>
                <w:lang w:val="es-ES_tradnl"/>
              </w:rPr>
              <w:t>Crear un Fondo o P</w:t>
            </w:r>
            <w:r>
              <w:rPr>
                <w:sz w:val="18"/>
                <w:szCs w:val="18"/>
                <w:lang w:val="es-ES_tradnl"/>
              </w:rPr>
              <w:t>rograma Específico a nivel Federal o Estatal para la operación de los CEPS.</w:t>
            </w:r>
          </w:p>
        </w:tc>
        <w:tc>
          <w:tcPr>
            <w:tcW w:w="1558" w:type="dxa"/>
          </w:tcPr>
          <w:p w:rsidR="007628CF" w:rsidRPr="00775A26" w:rsidRDefault="00775A26" w:rsidP="00791007">
            <w:pPr>
              <w:pStyle w:val="TableParagraph"/>
              <w:ind w:left="0"/>
              <w:jc w:val="center"/>
              <w:rPr>
                <w:sz w:val="18"/>
                <w:szCs w:val="18"/>
                <w:lang w:val="es-ES_tradnl"/>
              </w:rPr>
            </w:pPr>
            <w:r>
              <w:rPr>
                <w:sz w:val="18"/>
                <w:szCs w:val="18"/>
                <w:lang w:val="es-ES_tradnl"/>
              </w:rPr>
              <w:t>Gestión para la creación de un Fondo o Programa Específico</w:t>
            </w:r>
          </w:p>
        </w:tc>
        <w:tc>
          <w:tcPr>
            <w:tcW w:w="993" w:type="dxa"/>
          </w:tcPr>
          <w:p w:rsidR="007628CF" w:rsidRPr="00775A26" w:rsidRDefault="00775A26" w:rsidP="00791007">
            <w:pPr>
              <w:pStyle w:val="TableParagraph"/>
              <w:ind w:left="0" w:right="141"/>
              <w:jc w:val="center"/>
              <w:rPr>
                <w:sz w:val="18"/>
                <w:szCs w:val="18"/>
                <w:lang w:val="es-ES_tradnl"/>
              </w:rPr>
            </w:pPr>
            <w:r>
              <w:rPr>
                <w:sz w:val="18"/>
                <w:szCs w:val="18"/>
                <w:lang w:val="es-ES_tradnl"/>
              </w:rPr>
              <w:t>1</w:t>
            </w:r>
          </w:p>
        </w:tc>
        <w:tc>
          <w:tcPr>
            <w:tcW w:w="1276" w:type="dxa"/>
          </w:tcPr>
          <w:p w:rsidR="007628CF" w:rsidRPr="00775A26" w:rsidRDefault="00775A26" w:rsidP="00791007">
            <w:pPr>
              <w:pStyle w:val="TableParagraph"/>
              <w:ind w:left="0" w:right="142"/>
              <w:jc w:val="center"/>
              <w:rPr>
                <w:sz w:val="18"/>
                <w:szCs w:val="18"/>
                <w:lang w:val="es-ES_tradnl"/>
              </w:rPr>
            </w:pPr>
            <w:r>
              <w:rPr>
                <w:sz w:val="18"/>
                <w:szCs w:val="18"/>
                <w:lang w:val="es-ES_tradnl"/>
              </w:rPr>
              <w:t>El Sistema Educativo Estatal solicita la creación de este Fondo o Programa Específico ante la SPF.</w:t>
            </w:r>
          </w:p>
        </w:tc>
        <w:tc>
          <w:tcPr>
            <w:tcW w:w="1417" w:type="dxa"/>
          </w:tcPr>
          <w:p w:rsidR="007628CF" w:rsidRPr="00775A26" w:rsidRDefault="00775A26" w:rsidP="00791007">
            <w:pPr>
              <w:pStyle w:val="TableParagraph"/>
              <w:ind w:left="0" w:right="142"/>
              <w:jc w:val="center"/>
              <w:rPr>
                <w:sz w:val="18"/>
                <w:szCs w:val="18"/>
                <w:lang w:val="es-ES_tradnl"/>
              </w:rPr>
            </w:pPr>
            <w:r>
              <w:rPr>
                <w:sz w:val="18"/>
                <w:szCs w:val="18"/>
                <w:lang w:val="es-ES_tradnl"/>
              </w:rPr>
              <w:t>SEBS y SPF</w:t>
            </w:r>
          </w:p>
        </w:tc>
        <w:tc>
          <w:tcPr>
            <w:tcW w:w="993" w:type="dxa"/>
          </w:tcPr>
          <w:p w:rsidR="007628CF" w:rsidRPr="00775A26" w:rsidRDefault="00775A26" w:rsidP="00791007">
            <w:pPr>
              <w:pStyle w:val="TableParagraph"/>
              <w:ind w:left="0"/>
              <w:jc w:val="center"/>
              <w:rPr>
                <w:sz w:val="18"/>
                <w:szCs w:val="18"/>
                <w:lang w:val="es-ES_tradnl"/>
              </w:rPr>
            </w:pPr>
            <w:r>
              <w:rPr>
                <w:sz w:val="18"/>
                <w:szCs w:val="18"/>
                <w:lang w:val="es-ES_tradnl"/>
              </w:rPr>
              <w:t>12/01/201</w:t>
            </w:r>
            <w:r w:rsidR="00791007">
              <w:rPr>
                <w:sz w:val="18"/>
                <w:szCs w:val="18"/>
                <w:lang w:val="es-ES_tradnl"/>
              </w:rPr>
              <w:t>8</w:t>
            </w:r>
          </w:p>
        </w:tc>
        <w:tc>
          <w:tcPr>
            <w:tcW w:w="992" w:type="dxa"/>
          </w:tcPr>
          <w:p w:rsidR="007628CF" w:rsidRPr="00775A26" w:rsidRDefault="00775A26" w:rsidP="00791007">
            <w:pPr>
              <w:pStyle w:val="TableParagraph"/>
              <w:ind w:left="0"/>
              <w:jc w:val="center"/>
              <w:rPr>
                <w:sz w:val="18"/>
                <w:szCs w:val="18"/>
                <w:lang w:val="es-ES_tradnl"/>
              </w:rPr>
            </w:pPr>
            <w:r>
              <w:rPr>
                <w:sz w:val="18"/>
                <w:szCs w:val="18"/>
                <w:lang w:val="es-ES_tradnl"/>
              </w:rPr>
              <w:t>12/06/2018</w:t>
            </w:r>
          </w:p>
        </w:tc>
        <w:tc>
          <w:tcPr>
            <w:tcW w:w="992" w:type="dxa"/>
          </w:tcPr>
          <w:p w:rsidR="007628CF" w:rsidRPr="00775A26" w:rsidRDefault="00775A26" w:rsidP="00B30CFA">
            <w:pPr>
              <w:pStyle w:val="TableParagraph"/>
              <w:ind w:left="0" w:right="142"/>
              <w:jc w:val="center"/>
              <w:rPr>
                <w:sz w:val="18"/>
                <w:szCs w:val="18"/>
                <w:lang w:val="es-ES_tradnl"/>
              </w:rPr>
            </w:pPr>
            <w:r>
              <w:rPr>
                <w:sz w:val="18"/>
                <w:szCs w:val="18"/>
                <w:lang w:val="es-ES_tradnl"/>
              </w:rPr>
              <w:t>Fondo o Programa Creado.</w:t>
            </w:r>
          </w:p>
        </w:tc>
      </w:tr>
      <w:tr w:rsidR="007628CF" w:rsidRPr="009B4D82" w:rsidTr="00791007">
        <w:trPr>
          <w:trHeight w:val="2675"/>
        </w:trPr>
        <w:tc>
          <w:tcPr>
            <w:tcW w:w="425" w:type="dxa"/>
          </w:tcPr>
          <w:p w:rsidR="007628CF" w:rsidRDefault="00775A26" w:rsidP="00791007">
            <w:pPr>
              <w:pStyle w:val="TableParagraph"/>
              <w:spacing w:before="1"/>
              <w:ind w:left="0" w:right="962"/>
              <w:jc w:val="center"/>
              <w:rPr>
                <w:sz w:val="24"/>
              </w:rPr>
            </w:pPr>
            <w:r>
              <w:rPr>
                <w:sz w:val="24"/>
              </w:rPr>
              <w:t>3</w:t>
            </w:r>
          </w:p>
        </w:tc>
        <w:tc>
          <w:tcPr>
            <w:tcW w:w="1560" w:type="dxa"/>
          </w:tcPr>
          <w:p w:rsidR="007628CF" w:rsidRPr="00775A26" w:rsidRDefault="00775A26" w:rsidP="00791007">
            <w:pPr>
              <w:pStyle w:val="TableParagraph"/>
              <w:spacing w:before="1"/>
              <w:ind w:left="0" w:right="142"/>
              <w:jc w:val="center"/>
              <w:rPr>
                <w:sz w:val="18"/>
                <w:szCs w:val="18"/>
                <w:lang w:val="es-ES_tradnl"/>
              </w:rPr>
            </w:pPr>
            <w:r w:rsidRPr="00775A26">
              <w:rPr>
                <w:sz w:val="18"/>
                <w:szCs w:val="18"/>
                <w:lang w:val="es-ES_tradnl"/>
              </w:rPr>
              <w:t xml:space="preserve">Generar Matriz de Indicadores para dar </w:t>
            </w:r>
            <w:r>
              <w:rPr>
                <w:sz w:val="18"/>
                <w:szCs w:val="18"/>
                <w:lang w:val="es-ES_tradnl"/>
              </w:rPr>
              <w:t>seguimiento a la operación de los CEPS.</w:t>
            </w:r>
          </w:p>
        </w:tc>
        <w:tc>
          <w:tcPr>
            <w:tcW w:w="1558" w:type="dxa"/>
          </w:tcPr>
          <w:p w:rsidR="007628CF" w:rsidRPr="00775A26" w:rsidRDefault="00775A26" w:rsidP="00791007">
            <w:pPr>
              <w:pStyle w:val="TableParagraph"/>
              <w:spacing w:before="1"/>
              <w:ind w:left="0"/>
              <w:jc w:val="center"/>
              <w:rPr>
                <w:sz w:val="18"/>
                <w:szCs w:val="18"/>
                <w:lang w:val="es-ES_tradnl"/>
              </w:rPr>
            </w:pPr>
            <w:r>
              <w:rPr>
                <w:sz w:val="18"/>
                <w:szCs w:val="18"/>
                <w:lang w:val="es-ES_tradnl"/>
              </w:rPr>
              <w:t>Generar MIR</w:t>
            </w:r>
          </w:p>
        </w:tc>
        <w:tc>
          <w:tcPr>
            <w:tcW w:w="993" w:type="dxa"/>
          </w:tcPr>
          <w:p w:rsidR="007628CF" w:rsidRPr="00775A26" w:rsidRDefault="00775A26" w:rsidP="00791007">
            <w:pPr>
              <w:pStyle w:val="TableParagraph"/>
              <w:spacing w:before="1"/>
              <w:ind w:left="0"/>
              <w:jc w:val="center"/>
              <w:rPr>
                <w:sz w:val="18"/>
                <w:szCs w:val="18"/>
                <w:lang w:val="es-ES_tradnl"/>
              </w:rPr>
            </w:pPr>
            <w:r>
              <w:rPr>
                <w:sz w:val="18"/>
                <w:szCs w:val="18"/>
                <w:lang w:val="es-ES_tradnl"/>
              </w:rPr>
              <w:t>2</w:t>
            </w:r>
          </w:p>
        </w:tc>
        <w:tc>
          <w:tcPr>
            <w:tcW w:w="1276" w:type="dxa"/>
          </w:tcPr>
          <w:p w:rsidR="007628CF" w:rsidRPr="00775A26" w:rsidRDefault="00775A26" w:rsidP="00791007">
            <w:pPr>
              <w:pStyle w:val="TableParagraph"/>
              <w:spacing w:before="1"/>
              <w:ind w:left="0" w:right="142"/>
              <w:jc w:val="center"/>
              <w:rPr>
                <w:sz w:val="18"/>
                <w:szCs w:val="18"/>
                <w:lang w:val="es-ES_tradnl"/>
              </w:rPr>
            </w:pPr>
            <w:r>
              <w:rPr>
                <w:sz w:val="18"/>
                <w:szCs w:val="18"/>
                <w:lang w:val="es-ES_tradnl"/>
              </w:rPr>
              <w:t>Elaborar Proyecto de Indicadores para seguimiento.</w:t>
            </w:r>
          </w:p>
        </w:tc>
        <w:tc>
          <w:tcPr>
            <w:tcW w:w="1417" w:type="dxa"/>
          </w:tcPr>
          <w:p w:rsidR="007628CF" w:rsidRDefault="00775A26" w:rsidP="00791007">
            <w:pPr>
              <w:pStyle w:val="TableParagraph"/>
              <w:spacing w:before="1"/>
              <w:ind w:left="0"/>
              <w:jc w:val="center"/>
              <w:rPr>
                <w:sz w:val="18"/>
                <w:szCs w:val="18"/>
                <w:lang w:val="es-ES_tradnl"/>
              </w:rPr>
            </w:pPr>
            <w:r>
              <w:rPr>
                <w:sz w:val="18"/>
                <w:szCs w:val="18"/>
                <w:lang w:val="es-ES_tradnl"/>
              </w:rPr>
              <w:t>Dirección de Participación Social.</w:t>
            </w:r>
          </w:p>
          <w:p w:rsidR="00775A26" w:rsidRDefault="00775A26" w:rsidP="00791007">
            <w:pPr>
              <w:pStyle w:val="TableParagraph"/>
              <w:spacing w:before="1"/>
              <w:ind w:left="0"/>
              <w:jc w:val="center"/>
              <w:rPr>
                <w:sz w:val="18"/>
                <w:szCs w:val="18"/>
                <w:lang w:val="es-ES_tradnl"/>
              </w:rPr>
            </w:pPr>
            <w:r>
              <w:rPr>
                <w:sz w:val="18"/>
                <w:szCs w:val="18"/>
                <w:lang w:val="es-ES_tradnl"/>
              </w:rPr>
              <w:t>Delegaciones Municipales.</w:t>
            </w:r>
          </w:p>
          <w:p w:rsidR="00775A26" w:rsidRPr="00775A26" w:rsidRDefault="00775A26" w:rsidP="00791007">
            <w:pPr>
              <w:pStyle w:val="TableParagraph"/>
              <w:spacing w:before="1"/>
              <w:ind w:left="0"/>
              <w:jc w:val="center"/>
              <w:rPr>
                <w:sz w:val="18"/>
                <w:szCs w:val="18"/>
                <w:lang w:val="es-ES_tradnl"/>
              </w:rPr>
            </w:pPr>
            <w:r>
              <w:rPr>
                <w:sz w:val="18"/>
                <w:szCs w:val="18"/>
                <w:lang w:val="es-ES_tradnl"/>
              </w:rPr>
              <w:t>Coordinaciones Municipales</w:t>
            </w:r>
          </w:p>
        </w:tc>
        <w:tc>
          <w:tcPr>
            <w:tcW w:w="993" w:type="dxa"/>
          </w:tcPr>
          <w:p w:rsidR="007628CF" w:rsidRPr="00775A26" w:rsidRDefault="00775A26" w:rsidP="00791007">
            <w:pPr>
              <w:pStyle w:val="TableParagraph"/>
              <w:spacing w:before="1"/>
              <w:ind w:left="0"/>
              <w:jc w:val="center"/>
              <w:rPr>
                <w:sz w:val="18"/>
                <w:szCs w:val="18"/>
                <w:lang w:val="es-ES_tradnl"/>
              </w:rPr>
            </w:pPr>
            <w:r>
              <w:rPr>
                <w:sz w:val="18"/>
                <w:szCs w:val="18"/>
                <w:lang w:val="es-ES_tradnl"/>
              </w:rPr>
              <w:t>08/01/2018</w:t>
            </w:r>
          </w:p>
        </w:tc>
        <w:tc>
          <w:tcPr>
            <w:tcW w:w="992" w:type="dxa"/>
          </w:tcPr>
          <w:p w:rsidR="007628CF" w:rsidRPr="00775A26" w:rsidRDefault="00775A26" w:rsidP="00791007">
            <w:pPr>
              <w:pStyle w:val="TableParagraph"/>
              <w:spacing w:before="1"/>
              <w:ind w:left="0"/>
              <w:jc w:val="center"/>
              <w:rPr>
                <w:sz w:val="18"/>
                <w:szCs w:val="18"/>
                <w:lang w:val="es-ES_tradnl"/>
              </w:rPr>
            </w:pPr>
            <w:r>
              <w:rPr>
                <w:sz w:val="18"/>
                <w:szCs w:val="18"/>
                <w:lang w:val="es-ES_tradnl"/>
              </w:rPr>
              <w:t>08/03/2018</w:t>
            </w:r>
          </w:p>
        </w:tc>
        <w:tc>
          <w:tcPr>
            <w:tcW w:w="992" w:type="dxa"/>
          </w:tcPr>
          <w:p w:rsidR="007628CF" w:rsidRDefault="00775A26" w:rsidP="00B30CFA">
            <w:pPr>
              <w:pStyle w:val="TableParagraph"/>
              <w:spacing w:before="1"/>
              <w:ind w:left="0"/>
              <w:jc w:val="center"/>
              <w:rPr>
                <w:sz w:val="18"/>
                <w:szCs w:val="18"/>
                <w:lang w:val="es-ES_tradnl"/>
              </w:rPr>
            </w:pPr>
            <w:r w:rsidRPr="00775A26">
              <w:rPr>
                <w:b/>
                <w:sz w:val="18"/>
                <w:szCs w:val="18"/>
                <w:lang w:val="es-ES_tradnl"/>
              </w:rPr>
              <w:t>Proyecto MIR</w:t>
            </w:r>
            <w:r>
              <w:rPr>
                <w:sz w:val="18"/>
                <w:szCs w:val="18"/>
                <w:lang w:val="es-ES_tradnl"/>
              </w:rPr>
              <w:t>.</w:t>
            </w:r>
          </w:p>
          <w:p w:rsidR="00775A26" w:rsidRPr="00775A26" w:rsidRDefault="00775A26" w:rsidP="00B30CFA">
            <w:pPr>
              <w:pStyle w:val="TableParagraph"/>
              <w:spacing w:before="1"/>
              <w:ind w:left="0"/>
              <w:jc w:val="center"/>
              <w:rPr>
                <w:sz w:val="18"/>
                <w:szCs w:val="18"/>
                <w:lang w:val="es-ES_tradnl"/>
              </w:rPr>
            </w:pPr>
            <w:r w:rsidRPr="004336AE">
              <w:rPr>
                <w:b/>
                <w:i/>
                <w:sz w:val="18"/>
                <w:szCs w:val="18"/>
                <w:lang w:val="es-ES_tradnl"/>
              </w:rPr>
              <w:t>Nota</w:t>
            </w:r>
            <w:r>
              <w:rPr>
                <w:sz w:val="18"/>
                <w:szCs w:val="18"/>
                <w:lang w:val="es-ES_tradnl"/>
              </w:rPr>
              <w:t>: Aplica a partir de que se cuente con Fondo o Programa Específico</w:t>
            </w:r>
          </w:p>
        </w:tc>
      </w:tr>
      <w:tr w:rsidR="006B3C0F" w:rsidRPr="009B4D82" w:rsidTr="00791007">
        <w:trPr>
          <w:trHeight w:val="1120"/>
        </w:trPr>
        <w:tc>
          <w:tcPr>
            <w:tcW w:w="425" w:type="dxa"/>
          </w:tcPr>
          <w:p w:rsidR="006B3C0F" w:rsidRDefault="00775A26" w:rsidP="00791007">
            <w:pPr>
              <w:pStyle w:val="TableParagraph"/>
              <w:spacing w:before="1"/>
              <w:ind w:left="0" w:right="962"/>
              <w:jc w:val="center"/>
              <w:rPr>
                <w:sz w:val="24"/>
              </w:rPr>
            </w:pPr>
            <w:r>
              <w:rPr>
                <w:sz w:val="24"/>
              </w:rPr>
              <w:lastRenderedPageBreak/>
              <w:t>4</w:t>
            </w:r>
          </w:p>
        </w:tc>
        <w:tc>
          <w:tcPr>
            <w:tcW w:w="1560" w:type="dxa"/>
          </w:tcPr>
          <w:p w:rsidR="006B3C0F" w:rsidRPr="004336AE" w:rsidRDefault="004336AE" w:rsidP="00791007">
            <w:pPr>
              <w:pStyle w:val="TableParagraph"/>
              <w:spacing w:before="1"/>
              <w:ind w:left="0" w:right="142"/>
              <w:jc w:val="center"/>
              <w:rPr>
                <w:sz w:val="18"/>
                <w:szCs w:val="18"/>
                <w:lang w:val="es-ES_tradnl"/>
              </w:rPr>
            </w:pPr>
            <w:r w:rsidRPr="004336AE">
              <w:rPr>
                <w:sz w:val="18"/>
                <w:szCs w:val="18"/>
                <w:lang w:val="es-ES_tradnl"/>
              </w:rPr>
              <w:t>Generar Estrategias de seguimiento para que se logre instalar en el 13% de las escuelas que aún no cuentan con C</w:t>
            </w:r>
            <w:r>
              <w:rPr>
                <w:sz w:val="18"/>
                <w:szCs w:val="18"/>
                <w:lang w:val="es-ES_tradnl"/>
              </w:rPr>
              <w:t>EPS</w:t>
            </w:r>
          </w:p>
        </w:tc>
        <w:tc>
          <w:tcPr>
            <w:tcW w:w="1558" w:type="dxa"/>
          </w:tcPr>
          <w:p w:rsidR="006B3C0F" w:rsidRPr="004336AE" w:rsidRDefault="004336AE" w:rsidP="00791007">
            <w:pPr>
              <w:pStyle w:val="TableParagraph"/>
              <w:spacing w:before="1"/>
              <w:ind w:left="0"/>
              <w:jc w:val="center"/>
              <w:rPr>
                <w:sz w:val="18"/>
                <w:szCs w:val="18"/>
                <w:lang w:val="es-ES_tradnl"/>
              </w:rPr>
            </w:pPr>
            <w:r>
              <w:rPr>
                <w:sz w:val="18"/>
                <w:szCs w:val="18"/>
                <w:lang w:val="es-ES_tradnl"/>
              </w:rPr>
              <w:t>La meta 2017-18 se eleva a constituir el 90% de los CEPS</w:t>
            </w:r>
          </w:p>
        </w:tc>
        <w:tc>
          <w:tcPr>
            <w:tcW w:w="993" w:type="dxa"/>
          </w:tcPr>
          <w:p w:rsidR="006B3C0F" w:rsidRPr="004336AE" w:rsidRDefault="004336AE" w:rsidP="00791007">
            <w:pPr>
              <w:pStyle w:val="TableParagraph"/>
              <w:spacing w:before="1"/>
              <w:ind w:left="0"/>
              <w:jc w:val="center"/>
              <w:rPr>
                <w:sz w:val="18"/>
                <w:szCs w:val="18"/>
                <w:lang w:val="es-ES_tradnl"/>
              </w:rPr>
            </w:pPr>
            <w:r>
              <w:rPr>
                <w:sz w:val="18"/>
                <w:szCs w:val="18"/>
                <w:lang w:val="es-ES_tradnl"/>
              </w:rPr>
              <w:t>3</w:t>
            </w:r>
          </w:p>
        </w:tc>
        <w:tc>
          <w:tcPr>
            <w:tcW w:w="1276" w:type="dxa"/>
          </w:tcPr>
          <w:p w:rsidR="006B3C0F" w:rsidRPr="004336AE" w:rsidRDefault="004336AE" w:rsidP="00791007">
            <w:pPr>
              <w:pStyle w:val="TableParagraph"/>
              <w:spacing w:before="1"/>
              <w:ind w:left="0" w:right="142"/>
              <w:jc w:val="center"/>
              <w:rPr>
                <w:sz w:val="18"/>
                <w:szCs w:val="18"/>
                <w:lang w:val="es-ES_tradnl"/>
              </w:rPr>
            </w:pPr>
            <w:r>
              <w:rPr>
                <w:sz w:val="18"/>
                <w:szCs w:val="18"/>
                <w:lang w:val="es-ES_tradnl"/>
              </w:rPr>
              <w:t>Difundir calendario oficial para el funcionamiento y registro de los CEPS publicado por el CONAPASE</w:t>
            </w:r>
          </w:p>
        </w:tc>
        <w:tc>
          <w:tcPr>
            <w:tcW w:w="1417" w:type="dxa"/>
          </w:tcPr>
          <w:p w:rsidR="006B3C0F" w:rsidRDefault="004336AE" w:rsidP="00791007">
            <w:pPr>
              <w:pStyle w:val="TableParagraph"/>
              <w:spacing w:before="1"/>
              <w:ind w:left="0"/>
              <w:jc w:val="center"/>
              <w:rPr>
                <w:sz w:val="18"/>
                <w:szCs w:val="18"/>
                <w:lang w:val="es-ES_tradnl"/>
              </w:rPr>
            </w:pPr>
            <w:r>
              <w:rPr>
                <w:sz w:val="18"/>
                <w:szCs w:val="18"/>
                <w:lang w:val="es-ES_tradnl"/>
              </w:rPr>
              <w:t>Dirección de Participación Social.</w:t>
            </w:r>
          </w:p>
          <w:p w:rsidR="004336AE" w:rsidRDefault="004336AE" w:rsidP="00791007">
            <w:pPr>
              <w:pStyle w:val="TableParagraph"/>
              <w:spacing w:before="1"/>
              <w:ind w:left="0"/>
              <w:jc w:val="center"/>
              <w:rPr>
                <w:sz w:val="18"/>
                <w:szCs w:val="18"/>
                <w:lang w:val="es-ES_tradnl"/>
              </w:rPr>
            </w:pPr>
            <w:r>
              <w:rPr>
                <w:sz w:val="18"/>
                <w:szCs w:val="18"/>
                <w:lang w:val="es-ES_tradnl"/>
              </w:rPr>
              <w:t>Delegaciones Municipales</w:t>
            </w:r>
          </w:p>
          <w:p w:rsidR="004336AE" w:rsidRPr="004336AE" w:rsidRDefault="004336AE" w:rsidP="00791007">
            <w:pPr>
              <w:pStyle w:val="TableParagraph"/>
              <w:spacing w:before="1"/>
              <w:ind w:left="0"/>
              <w:jc w:val="center"/>
              <w:rPr>
                <w:sz w:val="18"/>
                <w:szCs w:val="18"/>
                <w:lang w:val="es-ES_tradnl"/>
              </w:rPr>
            </w:pPr>
            <w:r>
              <w:rPr>
                <w:sz w:val="18"/>
                <w:szCs w:val="18"/>
                <w:lang w:val="es-ES_tradnl"/>
              </w:rPr>
              <w:t>Coordinaciones Municipales.</w:t>
            </w:r>
          </w:p>
        </w:tc>
        <w:tc>
          <w:tcPr>
            <w:tcW w:w="993" w:type="dxa"/>
          </w:tcPr>
          <w:p w:rsidR="006B3C0F" w:rsidRPr="004336AE" w:rsidRDefault="004336AE" w:rsidP="00791007">
            <w:pPr>
              <w:pStyle w:val="TableParagraph"/>
              <w:spacing w:before="1"/>
              <w:ind w:left="0"/>
              <w:jc w:val="center"/>
              <w:rPr>
                <w:sz w:val="18"/>
                <w:szCs w:val="18"/>
                <w:lang w:val="es-ES_tradnl"/>
              </w:rPr>
            </w:pPr>
            <w:r>
              <w:rPr>
                <w:sz w:val="18"/>
                <w:szCs w:val="18"/>
                <w:lang w:val="es-ES_tradnl"/>
              </w:rPr>
              <w:t>Ene-2018</w:t>
            </w:r>
          </w:p>
        </w:tc>
        <w:tc>
          <w:tcPr>
            <w:tcW w:w="992" w:type="dxa"/>
          </w:tcPr>
          <w:p w:rsidR="006B3C0F" w:rsidRPr="004336AE" w:rsidRDefault="004336AE" w:rsidP="00791007">
            <w:pPr>
              <w:pStyle w:val="TableParagraph"/>
              <w:spacing w:before="1"/>
              <w:ind w:left="0"/>
              <w:jc w:val="center"/>
              <w:rPr>
                <w:sz w:val="18"/>
                <w:szCs w:val="18"/>
                <w:lang w:val="es-ES_tradnl"/>
              </w:rPr>
            </w:pPr>
            <w:r>
              <w:rPr>
                <w:sz w:val="18"/>
                <w:szCs w:val="18"/>
                <w:lang w:val="es-ES_tradnl"/>
              </w:rPr>
              <w:t>Jun-2018</w:t>
            </w:r>
          </w:p>
        </w:tc>
        <w:tc>
          <w:tcPr>
            <w:tcW w:w="992" w:type="dxa"/>
          </w:tcPr>
          <w:p w:rsidR="006B3C0F" w:rsidRDefault="004336AE" w:rsidP="00B30CFA">
            <w:pPr>
              <w:pStyle w:val="TableParagraph"/>
              <w:spacing w:before="1"/>
              <w:ind w:left="0"/>
              <w:jc w:val="center"/>
              <w:rPr>
                <w:b/>
                <w:sz w:val="18"/>
                <w:szCs w:val="18"/>
                <w:lang w:val="es-ES_tradnl"/>
              </w:rPr>
            </w:pPr>
            <w:r w:rsidRPr="004336AE">
              <w:rPr>
                <w:b/>
                <w:sz w:val="18"/>
                <w:szCs w:val="18"/>
                <w:lang w:val="es-ES_tradnl"/>
              </w:rPr>
              <w:t>Oficios emitidos.</w:t>
            </w:r>
          </w:p>
          <w:p w:rsidR="004336AE" w:rsidRPr="004336AE" w:rsidRDefault="004336AE" w:rsidP="00B30CFA">
            <w:pPr>
              <w:pStyle w:val="TableParagraph"/>
              <w:spacing w:before="1"/>
              <w:ind w:left="0"/>
              <w:jc w:val="center"/>
              <w:rPr>
                <w:sz w:val="18"/>
                <w:szCs w:val="18"/>
                <w:lang w:val="es-ES_tradnl"/>
              </w:rPr>
            </w:pPr>
            <w:r>
              <w:rPr>
                <w:b/>
                <w:sz w:val="18"/>
                <w:szCs w:val="18"/>
                <w:lang w:val="es-ES_tradnl"/>
              </w:rPr>
              <w:t xml:space="preserve">Nota: </w:t>
            </w:r>
            <w:r>
              <w:rPr>
                <w:sz w:val="18"/>
                <w:szCs w:val="18"/>
                <w:lang w:val="es-ES_tradnl"/>
              </w:rPr>
              <w:t>El 100% de cobertura no se alcanza debido a que las modificaciones en el padrón de escuelas (Altas-Bajas) de cada ciclo escolar, no se actualizan de inmediato en la base de datos federal.</w:t>
            </w:r>
          </w:p>
        </w:tc>
      </w:tr>
    </w:tbl>
    <w:p w:rsidR="001A4438" w:rsidRPr="003C2F19" w:rsidRDefault="00A21A35" w:rsidP="000B5F55">
      <w:pPr>
        <w:ind w:left="1843" w:right="1487"/>
        <w:jc w:val="center"/>
        <w:rPr>
          <w:sz w:val="20"/>
          <w:lang w:val="es-ES"/>
        </w:rPr>
      </w:pPr>
      <w:r>
        <w:rPr>
          <w:sz w:val="20"/>
          <w:lang w:val="es-ES"/>
        </w:rPr>
        <w:t>Fuente: E</w:t>
      </w:r>
      <w:r w:rsidR="0066211A" w:rsidRPr="003C2F19">
        <w:rPr>
          <w:sz w:val="20"/>
          <w:lang w:val="es-ES"/>
        </w:rPr>
        <w:t>laboración propia con inf</w:t>
      </w:r>
      <w:r w:rsidR="002B3DCB">
        <w:rPr>
          <w:sz w:val="20"/>
          <w:lang w:val="es-ES"/>
        </w:rPr>
        <w:t>ormación del Sistema Educativo Estatal de Baja California (SEE)</w:t>
      </w:r>
    </w:p>
    <w:p w:rsidR="001A4438" w:rsidRDefault="001A4438">
      <w:pPr>
        <w:jc w:val="center"/>
        <w:rPr>
          <w:sz w:val="20"/>
          <w:lang w:val="es-ES"/>
        </w:rPr>
      </w:pPr>
    </w:p>
    <w:p w:rsidR="00656340" w:rsidRPr="003C2F19" w:rsidRDefault="00656340">
      <w:pPr>
        <w:jc w:val="center"/>
        <w:rPr>
          <w:sz w:val="20"/>
          <w:lang w:val="es-ES"/>
        </w:rPr>
        <w:sectPr w:rsidR="00656340" w:rsidRPr="003C2F19" w:rsidSect="00D117D2">
          <w:footerReference w:type="default" r:id="rId16"/>
          <w:pgSz w:w="12240" w:h="15840"/>
          <w:pgMar w:top="2240" w:right="40" w:bottom="1380" w:left="0" w:header="0" w:footer="1191" w:gutter="0"/>
          <w:cols w:space="720"/>
        </w:sectPr>
      </w:pPr>
    </w:p>
    <w:p w:rsidR="001A4438" w:rsidRPr="00CC21C1" w:rsidRDefault="001A4438">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noProof/>
          <w:sz w:val="20"/>
          <w:lang w:val="es-ES"/>
        </w:rPr>
      </w:pPr>
    </w:p>
    <w:p w:rsidR="003A1819" w:rsidRPr="00CC21C1" w:rsidRDefault="003A1819">
      <w:pPr>
        <w:pStyle w:val="Textoindependiente"/>
        <w:ind w:left="581"/>
        <w:rPr>
          <w:sz w:val="20"/>
          <w:lang w:val="es-ES"/>
        </w:rPr>
      </w:pPr>
    </w:p>
    <w:p w:rsidR="003A1819" w:rsidRPr="00CC21C1" w:rsidRDefault="003A1819">
      <w:pPr>
        <w:pStyle w:val="Textoindependiente"/>
        <w:ind w:left="581"/>
        <w:rPr>
          <w:sz w:val="20"/>
          <w:lang w:val="es-ES"/>
        </w:rPr>
      </w:pPr>
    </w:p>
    <w:p w:rsidR="003A1819" w:rsidRPr="00CC21C1" w:rsidRDefault="003A1819">
      <w:pPr>
        <w:pStyle w:val="Textoindependiente"/>
        <w:ind w:left="581"/>
        <w:rPr>
          <w:sz w:val="20"/>
          <w:lang w:val="es-ES"/>
        </w:rPr>
      </w:pPr>
    </w:p>
    <w:p w:rsidR="003A1819" w:rsidRPr="00CC21C1" w:rsidRDefault="003A1819">
      <w:pPr>
        <w:pStyle w:val="Textoindependiente"/>
        <w:ind w:left="581"/>
        <w:rPr>
          <w:sz w:val="20"/>
          <w:lang w:val="es-ES"/>
        </w:rPr>
      </w:pPr>
    </w:p>
    <w:p w:rsidR="003A1819" w:rsidRPr="00CC21C1" w:rsidRDefault="003A1819">
      <w:pPr>
        <w:pStyle w:val="Textoindependiente"/>
        <w:ind w:left="581"/>
        <w:rPr>
          <w:sz w:val="20"/>
          <w:lang w:val="es-ES"/>
        </w:rPr>
      </w:pPr>
    </w:p>
    <w:p w:rsidR="001A4438" w:rsidRPr="00CC21C1" w:rsidRDefault="001A4438" w:rsidP="00B82847">
      <w:pPr>
        <w:pStyle w:val="Textoindependiente"/>
        <w:spacing w:before="3"/>
        <w:ind w:firstLine="1134"/>
        <w:rPr>
          <w:sz w:val="25"/>
          <w:lang w:val="es-ES"/>
        </w:rPr>
      </w:pPr>
    </w:p>
    <w:p w:rsidR="001A4438" w:rsidRPr="00A21A35" w:rsidRDefault="0066211A" w:rsidP="00B82847">
      <w:pPr>
        <w:pStyle w:val="Prrafodelista"/>
        <w:numPr>
          <w:ilvl w:val="0"/>
          <w:numId w:val="13"/>
        </w:numPr>
        <w:tabs>
          <w:tab w:val="left" w:pos="2390"/>
        </w:tabs>
        <w:spacing w:before="83" w:line="598" w:lineRule="exact"/>
        <w:ind w:left="2389" w:right="1001" w:hanging="579"/>
        <w:jc w:val="center"/>
        <w:rPr>
          <w:b/>
          <w:color w:val="0070C0"/>
          <w:sz w:val="52"/>
        </w:rPr>
      </w:pPr>
      <w:proofErr w:type="spellStart"/>
      <w:r w:rsidRPr="00A21A35">
        <w:rPr>
          <w:b/>
          <w:color w:val="0070C0"/>
          <w:sz w:val="52"/>
        </w:rPr>
        <w:t>Conclusiones</w:t>
      </w:r>
      <w:proofErr w:type="spellEnd"/>
      <w:r w:rsidRPr="00A21A35">
        <w:rPr>
          <w:b/>
          <w:color w:val="0070C0"/>
          <w:sz w:val="52"/>
        </w:rPr>
        <w:t xml:space="preserve"> y</w:t>
      </w:r>
      <w:r w:rsidRPr="00A21A35">
        <w:rPr>
          <w:b/>
          <w:color w:val="0070C0"/>
          <w:spacing w:val="-5"/>
          <w:sz w:val="52"/>
        </w:rPr>
        <w:t xml:space="preserve"> </w:t>
      </w:r>
      <w:proofErr w:type="spellStart"/>
      <w:r w:rsidR="003A1819" w:rsidRPr="00A21A35">
        <w:rPr>
          <w:b/>
          <w:color w:val="0070C0"/>
          <w:sz w:val="52"/>
        </w:rPr>
        <w:t>R</w:t>
      </w:r>
      <w:r w:rsidRPr="00A21A35">
        <w:rPr>
          <w:b/>
          <w:color w:val="0070C0"/>
          <w:sz w:val="52"/>
        </w:rPr>
        <w:t>ecomendaciones</w:t>
      </w:r>
      <w:proofErr w:type="spellEnd"/>
    </w:p>
    <w:p w:rsidR="001A4438" w:rsidRPr="00A21A35" w:rsidRDefault="0066211A" w:rsidP="00621896">
      <w:pPr>
        <w:ind w:left="6725" w:hanging="4295"/>
        <w:jc w:val="center"/>
        <w:rPr>
          <w:b/>
          <w:color w:val="0070C0"/>
          <w:sz w:val="52"/>
        </w:rPr>
      </w:pPr>
      <w:r w:rsidRPr="00A21A35">
        <w:rPr>
          <w:b/>
          <w:color w:val="0070C0"/>
          <w:sz w:val="52"/>
        </w:rPr>
        <w:t xml:space="preserve">de la </w:t>
      </w:r>
      <w:proofErr w:type="spellStart"/>
      <w:r w:rsidRPr="00A21A35">
        <w:rPr>
          <w:b/>
          <w:color w:val="0070C0"/>
          <w:sz w:val="52"/>
        </w:rPr>
        <w:t>Evaluación</w:t>
      </w:r>
      <w:proofErr w:type="spellEnd"/>
    </w:p>
    <w:p w:rsidR="001A4438" w:rsidRDefault="001A4438" w:rsidP="00B82847">
      <w:pPr>
        <w:pStyle w:val="Textoindependiente"/>
        <w:jc w:val="center"/>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rPr>
          <w:b/>
          <w:sz w:val="20"/>
        </w:rPr>
      </w:pPr>
    </w:p>
    <w:p w:rsidR="001A4438" w:rsidRDefault="001A4438">
      <w:pPr>
        <w:pStyle w:val="Textoindependiente"/>
        <w:spacing w:before="1"/>
        <w:rPr>
          <w:b/>
          <w:sz w:val="19"/>
        </w:rPr>
      </w:pPr>
    </w:p>
    <w:p w:rsidR="001A4438" w:rsidRDefault="001A4438">
      <w:pPr>
        <w:rPr>
          <w:sz w:val="19"/>
        </w:rPr>
        <w:sectPr w:rsidR="001A4438" w:rsidSect="00745118">
          <w:footerReference w:type="default" r:id="rId17"/>
          <w:pgSz w:w="12240" w:h="15840"/>
          <w:pgMar w:top="2223" w:right="40" w:bottom="280" w:left="0" w:header="0" w:footer="849" w:gutter="0"/>
          <w:cols w:space="720"/>
        </w:sectPr>
      </w:pPr>
    </w:p>
    <w:p w:rsidR="001A4438" w:rsidRPr="001544F1" w:rsidRDefault="0066211A" w:rsidP="0019207F">
      <w:pPr>
        <w:pStyle w:val="Ttulo1"/>
        <w:numPr>
          <w:ilvl w:val="0"/>
          <w:numId w:val="12"/>
        </w:numPr>
        <w:tabs>
          <w:tab w:val="left" w:pos="1800"/>
        </w:tabs>
        <w:spacing w:before="68"/>
        <w:ind w:left="1843" w:hanging="317"/>
        <w:jc w:val="left"/>
        <w:rPr>
          <w:sz w:val="28"/>
          <w:szCs w:val="28"/>
          <w:lang w:val="es-ES"/>
        </w:rPr>
      </w:pPr>
      <w:bookmarkStart w:id="13" w:name="_bookmark23"/>
      <w:bookmarkEnd w:id="13"/>
      <w:r w:rsidRPr="001544F1">
        <w:rPr>
          <w:sz w:val="28"/>
          <w:szCs w:val="28"/>
          <w:lang w:val="es-ES"/>
        </w:rPr>
        <w:lastRenderedPageBreak/>
        <w:t>Conclusiones y recomendaciones de la</w:t>
      </w:r>
      <w:r w:rsidRPr="001544F1">
        <w:rPr>
          <w:spacing w:val="-11"/>
          <w:sz w:val="28"/>
          <w:szCs w:val="28"/>
          <w:lang w:val="es-ES"/>
        </w:rPr>
        <w:t xml:space="preserve"> </w:t>
      </w:r>
      <w:r w:rsidRPr="001544F1">
        <w:rPr>
          <w:sz w:val="28"/>
          <w:szCs w:val="28"/>
          <w:lang w:val="es-ES"/>
        </w:rPr>
        <w:t>Evaluación</w:t>
      </w:r>
    </w:p>
    <w:p w:rsidR="001A4438" w:rsidRPr="003C2F19" w:rsidRDefault="001A4438">
      <w:pPr>
        <w:pStyle w:val="Textoindependiente"/>
        <w:spacing w:before="1"/>
        <w:rPr>
          <w:b/>
          <w:sz w:val="36"/>
          <w:lang w:val="es-ES"/>
        </w:rPr>
      </w:pPr>
    </w:p>
    <w:p w:rsidR="001A4438" w:rsidRPr="00F56A29" w:rsidRDefault="001544F1" w:rsidP="0019207F">
      <w:pPr>
        <w:ind w:left="1701" w:right="590"/>
        <w:rPr>
          <w:b/>
          <w:sz w:val="24"/>
          <w:lang w:val="es-ES"/>
        </w:rPr>
      </w:pPr>
      <w:r>
        <w:rPr>
          <w:b/>
          <w:sz w:val="24"/>
          <w:u w:val="single"/>
          <w:lang w:val="es-ES"/>
        </w:rPr>
        <w:t>Conclusiones de la Instancia E</w:t>
      </w:r>
      <w:r w:rsidR="0066211A" w:rsidRPr="00F56A29">
        <w:rPr>
          <w:b/>
          <w:sz w:val="24"/>
          <w:u w:val="single"/>
          <w:lang w:val="es-ES"/>
        </w:rPr>
        <w:t>valuadora</w:t>
      </w:r>
      <w:r>
        <w:rPr>
          <w:b/>
          <w:sz w:val="24"/>
          <w:u w:val="single"/>
          <w:lang w:val="es-ES"/>
        </w:rPr>
        <w:t>:</w:t>
      </w:r>
    </w:p>
    <w:p w:rsidR="001A4438" w:rsidRPr="003C2F19" w:rsidRDefault="001A4438">
      <w:pPr>
        <w:pStyle w:val="Textoindependiente"/>
        <w:rPr>
          <w:i/>
          <w:sz w:val="20"/>
          <w:lang w:val="es-ES"/>
        </w:rPr>
      </w:pPr>
    </w:p>
    <w:tbl>
      <w:tblPr>
        <w:tblStyle w:val="TableNormal5"/>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247"/>
      </w:tblGrid>
      <w:tr w:rsidR="004336AE" w:rsidRPr="004336AE" w:rsidTr="00791007">
        <w:trPr>
          <w:trHeight w:val="532"/>
        </w:trPr>
        <w:tc>
          <w:tcPr>
            <w:tcW w:w="2977" w:type="dxa"/>
            <w:shd w:val="clear" w:color="auto" w:fill="8DB3E1"/>
          </w:tcPr>
          <w:p w:rsidR="004336AE" w:rsidRPr="0019207F" w:rsidRDefault="0017141B" w:rsidP="0019207F">
            <w:pPr>
              <w:jc w:val="center"/>
              <w:rPr>
                <w:b/>
                <w:sz w:val="24"/>
              </w:rPr>
            </w:pPr>
            <w:r w:rsidRPr="00220184">
              <w:rPr>
                <w:b/>
                <w:sz w:val="24"/>
                <w:lang w:val="es-MX"/>
              </w:rPr>
              <w:br w:type="page"/>
            </w:r>
            <w:proofErr w:type="spellStart"/>
            <w:r w:rsidR="004336AE" w:rsidRPr="0019207F">
              <w:rPr>
                <w:b/>
                <w:sz w:val="24"/>
              </w:rPr>
              <w:t>Ámbitos</w:t>
            </w:r>
            <w:proofErr w:type="spellEnd"/>
          </w:p>
        </w:tc>
        <w:tc>
          <w:tcPr>
            <w:tcW w:w="6247" w:type="dxa"/>
            <w:shd w:val="clear" w:color="auto" w:fill="8DB3E1"/>
          </w:tcPr>
          <w:p w:rsidR="004336AE" w:rsidRPr="0019207F" w:rsidRDefault="004336AE" w:rsidP="00791007">
            <w:pPr>
              <w:ind w:right="283"/>
              <w:jc w:val="center"/>
              <w:rPr>
                <w:b/>
                <w:sz w:val="24"/>
              </w:rPr>
            </w:pPr>
            <w:proofErr w:type="spellStart"/>
            <w:r w:rsidRPr="0019207F">
              <w:rPr>
                <w:b/>
                <w:sz w:val="24"/>
              </w:rPr>
              <w:t>Conclusión</w:t>
            </w:r>
            <w:proofErr w:type="spellEnd"/>
          </w:p>
        </w:tc>
      </w:tr>
      <w:tr w:rsidR="004336AE" w:rsidRPr="009B4D82" w:rsidTr="00791007">
        <w:trPr>
          <w:trHeight w:val="981"/>
        </w:trPr>
        <w:tc>
          <w:tcPr>
            <w:tcW w:w="2977" w:type="dxa"/>
          </w:tcPr>
          <w:p w:rsidR="004336AE" w:rsidRPr="004336AE" w:rsidRDefault="004336AE" w:rsidP="004336AE">
            <w:pPr>
              <w:spacing w:before="5"/>
              <w:rPr>
                <w:rFonts w:cs="Times New Roman"/>
                <w:b/>
                <w:sz w:val="24"/>
                <w:lang w:val="gl" w:eastAsia="gl"/>
              </w:rPr>
            </w:pPr>
          </w:p>
          <w:p w:rsidR="004336AE" w:rsidRPr="004336AE" w:rsidRDefault="00E37361" w:rsidP="004336AE">
            <w:pPr>
              <w:ind w:left="107"/>
              <w:rPr>
                <w:rFonts w:cs="Times New Roman"/>
                <w:b/>
                <w:sz w:val="24"/>
                <w:lang w:val="gl" w:eastAsia="gl"/>
              </w:rPr>
            </w:pPr>
            <w:r>
              <w:rPr>
                <w:rFonts w:cs="Times New Roman"/>
                <w:b/>
                <w:sz w:val="24"/>
                <w:lang w:val="gl" w:eastAsia="gl"/>
              </w:rPr>
              <w:t>Ámbito P</w:t>
            </w:r>
            <w:r w:rsidR="004336AE" w:rsidRPr="004336AE">
              <w:rPr>
                <w:rFonts w:cs="Times New Roman"/>
                <w:b/>
                <w:sz w:val="24"/>
                <w:lang w:val="gl" w:eastAsia="gl"/>
              </w:rPr>
              <w:t>rogramático.</w:t>
            </w:r>
          </w:p>
        </w:tc>
        <w:tc>
          <w:tcPr>
            <w:tcW w:w="6247" w:type="dxa"/>
          </w:tcPr>
          <w:p w:rsidR="004336AE" w:rsidRPr="004336AE" w:rsidRDefault="004336AE" w:rsidP="00791007">
            <w:pPr>
              <w:spacing w:before="105" w:line="364" w:lineRule="auto"/>
              <w:ind w:left="107" w:right="283"/>
              <w:rPr>
                <w:rFonts w:cs="Times New Roman"/>
                <w:lang w:val="gl" w:eastAsia="gl"/>
              </w:rPr>
            </w:pPr>
            <w:r w:rsidRPr="004336AE">
              <w:rPr>
                <w:rFonts w:cs="Times New Roman"/>
                <w:lang w:val="gl" w:eastAsia="gl"/>
              </w:rPr>
              <w:t xml:space="preserve">El </w:t>
            </w:r>
            <w:r w:rsidRPr="004336AE">
              <w:rPr>
                <w:rFonts w:cs="Times New Roman"/>
                <w:b/>
                <w:lang w:val="gl" w:eastAsia="gl"/>
              </w:rPr>
              <w:t xml:space="preserve">87% </w:t>
            </w:r>
            <w:r w:rsidRPr="004336AE">
              <w:rPr>
                <w:rFonts w:cs="Times New Roman"/>
                <w:lang w:val="gl" w:eastAsia="gl"/>
              </w:rPr>
              <w:t>de las escuelas de educación básica</w:t>
            </w:r>
            <w:r w:rsidR="00E37361">
              <w:rPr>
                <w:rFonts w:cs="Times New Roman"/>
                <w:lang w:val="gl" w:eastAsia="gl"/>
              </w:rPr>
              <w:t xml:space="preserve"> cuentan con</w:t>
            </w:r>
            <w:r w:rsidRPr="004336AE">
              <w:rPr>
                <w:rFonts w:cs="Times New Roman"/>
                <w:lang w:val="gl" w:eastAsia="gl"/>
              </w:rPr>
              <w:t xml:space="preserve"> la operación de los Consejos Escolares de Participación Ciudadana.</w:t>
            </w:r>
          </w:p>
        </w:tc>
      </w:tr>
      <w:tr w:rsidR="004336AE" w:rsidRPr="009B4D82" w:rsidTr="00791007">
        <w:trPr>
          <w:trHeight w:val="1557"/>
        </w:trPr>
        <w:tc>
          <w:tcPr>
            <w:tcW w:w="2977" w:type="dxa"/>
          </w:tcPr>
          <w:p w:rsidR="004336AE" w:rsidRPr="004336AE" w:rsidRDefault="004336AE" w:rsidP="004336AE">
            <w:pPr>
              <w:rPr>
                <w:rFonts w:cs="Times New Roman"/>
                <w:b/>
                <w:sz w:val="26"/>
                <w:lang w:val="gl" w:eastAsia="gl"/>
              </w:rPr>
            </w:pPr>
          </w:p>
          <w:p w:rsidR="004336AE" w:rsidRPr="004336AE" w:rsidRDefault="004336AE" w:rsidP="004336AE">
            <w:pPr>
              <w:spacing w:before="8"/>
              <w:rPr>
                <w:rFonts w:cs="Times New Roman"/>
                <w:b/>
                <w:sz w:val="23"/>
                <w:lang w:val="gl" w:eastAsia="gl"/>
              </w:rPr>
            </w:pPr>
          </w:p>
          <w:p w:rsidR="004336AE" w:rsidRPr="004336AE" w:rsidRDefault="00E37361" w:rsidP="004336AE">
            <w:pPr>
              <w:ind w:left="107"/>
              <w:rPr>
                <w:rFonts w:cs="Times New Roman"/>
                <w:b/>
                <w:sz w:val="24"/>
                <w:lang w:val="gl" w:eastAsia="gl"/>
              </w:rPr>
            </w:pPr>
            <w:r>
              <w:rPr>
                <w:rFonts w:cs="Times New Roman"/>
                <w:b/>
                <w:sz w:val="24"/>
                <w:lang w:val="gl" w:eastAsia="gl"/>
              </w:rPr>
              <w:t>Ámbito P</w:t>
            </w:r>
            <w:r w:rsidR="004336AE" w:rsidRPr="004336AE">
              <w:rPr>
                <w:rFonts w:cs="Times New Roman"/>
                <w:b/>
                <w:sz w:val="24"/>
                <w:lang w:val="gl" w:eastAsia="gl"/>
              </w:rPr>
              <w:t>resupuestal.</w:t>
            </w:r>
          </w:p>
        </w:tc>
        <w:tc>
          <w:tcPr>
            <w:tcW w:w="6247" w:type="dxa"/>
          </w:tcPr>
          <w:p w:rsidR="004336AE" w:rsidRPr="004336AE" w:rsidRDefault="004336AE" w:rsidP="00791007">
            <w:pPr>
              <w:spacing w:before="208" w:line="357" w:lineRule="auto"/>
              <w:ind w:left="107" w:right="283"/>
              <w:jc w:val="both"/>
              <w:rPr>
                <w:rFonts w:cs="Times New Roman"/>
                <w:b/>
                <w:lang w:val="gl" w:eastAsia="gl"/>
              </w:rPr>
            </w:pPr>
            <w:r w:rsidRPr="004336AE">
              <w:rPr>
                <w:rFonts w:cs="Times New Roman"/>
                <w:lang w:val="gl" w:eastAsia="gl"/>
              </w:rPr>
              <w:t xml:space="preserve">Para la operación de los Consejos Escolares de Participación Social en Baja California </w:t>
            </w:r>
            <w:r w:rsidR="00E37361" w:rsidRPr="00E37361">
              <w:rPr>
                <w:rFonts w:cs="Times New Roman"/>
                <w:b/>
                <w:lang w:val="gl" w:eastAsia="gl"/>
              </w:rPr>
              <w:t>ya existe</w:t>
            </w:r>
            <w:r w:rsidR="00E37361" w:rsidRPr="00E37361">
              <w:rPr>
                <w:rFonts w:cs="Times New Roman"/>
                <w:lang w:val="gl" w:eastAsia="gl"/>
              </w:rPr>
              <w:t xml:space="preserve"> un código programático, a partir del  POA 2018.</w:t>
            </w:r>
          </w:p>
        </w:tc>
      </w:tr>
      <w:tr w:rsidR="004336AE" w:rsidRPr="009B4D82" w:rsidTr="00791007">
        <w:trPr>
          <w:trHeight w:val="1516"/>
        </w:trPr>
        <w:tc>
          <w:tcPr>
            <w:tcW w:w="2977" w:type="dxa"/>
          </w:tcPr>
          <w:p w:rsidR="004336AE" w:rsidRPr="004336AE" w:rsidRDefault="004336AE" w:rsidP="004336AE">
            <w:pPr>
              <w:rPr>
                <w:rFonts w:cs="Times New Roman"/>
                <w:b/>
                <w:sz w:val="26"/>
                <w:lang w:val="gl" w:eastAsia="gl"/>
              </w:rPr>
            </w:pPr>
          </w:p>
          <w:p w:rsidR="004336AE" w:rsidRPr="004336AE" w:rsidRDefault="004336AE" w:rsidP="004336AE">
            <w:pPr>
              <w:spacing w:before="9"/>
              <w:rPr>
                <w:rFonts w:cs="Times New Roman"/>
                <w:b/>
                <w:sz w:val="21"/>
                <w:lang w:val="gl" w:eastAsia="gl"/>
              </w:rPr>
            </w:pPr>
          </w:p>
          <w:p w:rsidR="004336AE" w:rsidRPr="004336AE" w:rsidRDefault="00E37361" w:rsidP="004336AE">
            <w:pPr>
              <w:ind w:left="107"/>
              <w:rPr>
                <w:rFonts w:cs="Times New Roman"/>
                <w:b/>
                <w:sz w:val="24"/>
                <w:lang w:val="gl" w:eastAsia="gl"/>
              </w:rPr>
            </w:pPr>
            <w:r>
              <w:rPr>
                <w:rFonts w:cs="Times New Roman"/>
                <w:b/>
                <w:sz w:val="24"/>
                <w:lang w:val="gl" w:eastAsia="gl"/>
              </w:rPr>
              <w:t>Ámbito de I</w:t>
            </w:r>
            <w:r w:rsidR="004336AE" w:rsidRPr="004336AE">
              <w:rPr>
                <w:rFonts w:cs="Times New Roman"/>
                <w:b/>
                <w:sz w:val="24"/>
                <w:lang w:val="gl" w:eastAsia="gl"/>
              </w:rPr>
              <w:t>ndicadores.</w:t>
            </w:r>
          </w:p>
        </w:tc>
        <w:tc>
          <w:tcPr>
            <w:tcW w:w="6247" w:type="dxa"/>
          </w:tcPr>
          <w:p w:rsidR="00E37361" w:rsidRPr="004336AE" w:rsidRDefault="00E37361" w:rsidP="00791007">
            <w:pPr>
              <w:spacing w:before="184" w:line="360" w:lineRule="auto"/>
              <w:ind w:left="107" w:right="283"/>
              <w:jc w:val="both"/>
              <w:rPr>
                <w:rFonts w:cs="Times New Roman"/>
                <w:lang w:val="gl" w:eastAsia="gl"/>
              </w:rPr>
            </w:pPr>
            <w:r>
              <w:rPr>
                <w:rFonts w:cs="Times New Roman"/>
                <w:lang w:val="gl" w:eastAsia="gl"/>
              </w:rPr>
              <w:t xml:space="preserve">Se identifica la elaboración de la Matiz de Indicadores de Resultados,  a partir del Ejercicio de 2018; en </w:t>
            </w:r>
            <w:r w:rsidR="003C11A2">
              <w:rPr>
                <w:rFonts w:cs="Times New Roman"/>
                <w:lang w:val="gl" w:eastAsia="gl"/>
              </w:rPr>
              <w:t xml:space="preserve">la </w:t>
            </w:r>
            <w:proofErr w:type="spellStart"/>
            <w:r w:rsidR="003C11A2">
              <w:rPr>
                <w:rFonts w:cs="Times New Roman"/>
                <w:lang w:val="gl" w:eastAsia="gl"/>
              </w:rPr>
              <w:t>cual</w:t>
            </w:r>
            <w:proofErr w:type="spellEnd"/>
            <w:r w:rsidR="003C11A2">
              <w:rPr>
                <w:rFonts w:cs="Times New Roman"/>
                <w:lang w:val="gl" w:eastAsia="gl"/>
              </w:rPr>
              <w:t xml:space="preserve"> se define la </w:t>
            </w:r>
            <w:r>
              <w:rPr>
                <w:rFonts w:cs="Times New Roman"/>
                <w:lang w:val="gl" w:eastAsia="gl"/>
              </w:rPr>
              <w:t xml:space="preserve">meta de alcanzar </w:t>
            </w:r>
            <w:r w:rsidR="003C11A2">
              <w:rPr>
                <w:rFonts w:cs="Times New Roman"/>
                <w:lang w:val="gl" w:eastAsia="gl"/>
              </w:rPr>
              <w:t xml:space="preserve">de un </w:t>
            </w:r>
            <w:r>
              <w:rPr>
                <w:rFonts w:cs="Times New Roman"/>
                <w:lang w:val="gl" w:eastAsia="gl"/>
              </w:rPr>
              <w:t>90% de las escuelas de educación básica oper</w:t>
            </w:r>
            <w:r w:rsidR="003C11A2">
              <w:rPr>
                <w:rFonts w:cs="Times New Roman"/>
                <w:lang w:val="gl" w:eastAsia="gl"/>
              </w:rPr>
              <w:t>en</w:t>
            </w:r>
            <w:r>
              <w:rPr>
                <w:rFonts w:cs="Times New Roman"/>
                <w:lang w:val="gl" w:eastAsia="gl"/>
              </w:rPr>
              <w:t xml:space="preserve"> con un </w:t>
            </w:r>
            <w:proofErr w:type="spellStart"/>
            <w:r>
              <w:rPr>
                <w:rFonts w:cs="Times New Roman"/>
                <w:lang w:val="gl" w:eastAsia="gl"/>
              </w:rPr>
              <w:t>Consejo</w:t>
            </w:r>
            <w:proofErr w:type="spellEnd"/>
            <w:r>
              <w:rPr>
                <w:rFonts w:cs="Times New Roman"/>
                <w:lang w:val="gl" w:eastAsia="gl"/>
              </w:rPr>
              <w:t xml:space="preserve"> Escolar de Participación Social.</w:t>
            </w:r>
          </w:p>
        </w:tc>
      </w:tr>
      <w:tr w:rsidR="004336AE" w:rsidRPr="009B4D82" w:rsidTr="00791007">
        <w:trPr>
          <w:trHeight w:val="2212"/>
        </w:trPr>
        <w:tc>
          <w:tcPr>
            <w:tcW w:w="2977" w:type="dxa"/>
          </w:tcPr>
          <w:p w:rsidR="004336AE" w:rsidRPr="004336AE" w:rsidRDefault="004336AE" w:rsidP="004336AE">
            <w:pPr>
              <w:rPr>
                <w:rFonts w:cs="Times New Roman"/>
                <w:b/>
                <w:sz w:val="26"/>
                <w:lang w:val="gl" w:eastAsia="gl"/>
              </w:rPr>
            </w:pPr>
          </w:p>
          <w:p w:rsidR="004336AE" w:rsidRPr="004336AE" w:rsidRDefault="004336AE" w:rsidP="004336AE">
            <w:pPr>
              <w:rPr>
                <w:rFonts w:cs="Times New Roman"/>
                <w:b/>
                <w:sz w:val="26"/>
                <w:lang w:val="gl" w:eastAsia="gl"/>
              </w:rPr>
            </w:pPr>
          </w:p>
          <w:p w:rsidR="004336AE" w:rsidRPr="004336AE" w:rsidRDefault="004336AE" w:rsidP="004336AE">
            <w:pPr>
              <w:spacing w:before="1"/>
              <w:rPr>
                <w:rFonts w:cs="Times New Roman"/>
                <w:b/>
                <w:sz w:val="26"/>
                <w:lang w:val="gl" w:eastAsia="gl"/>
              </w:rPr>
            </w:pPr>
          </w:p>
          <w:p w:rsidR="004336AE" w:rsidRPr="004336AE" w:rsidRDefault="00E37361" w:rsidP="004336AE">
            <w:pPr>
              <w:ind w:left="107"/>
              <w:rPr>
                <w:rFonts w:cs="Times New Roman"/>
                <w:b/>
                <w:sz w:val="24"/>
                <w:lang w:val="gl" w:eastAsia="gl"/>
              </w:rPr>
            </w:pPr>
            <w:r>
              <w:rPr>
                <w:rFonts w:cs="Times New Roman"/>
                <w:b/>
                <w:sz w:val="24"/>
                <w:lang w:val="gl" w:eastAsia="gl"/>
              </w:rPr>
              <w:t>Ámbito de C</w:t>
            </w:r>
            <w:r w:rsidR="004336AE" w:rsidRPr="004336AE">
              <w:rPr>
                <w:rFonts w:cs="Times New Roman"/>
                <w:b/>
                <w:sz w:val="24"/>
                <w:lang w:val="gl" w:eastAsia="gl"/>
              </w:rPr>
              <w:t>obertura.</w:t>
            </w:r>
          </w:p>
        </w:tc>
        <w:tc>
          <w:tcPr>
            <w:tcW w:w="6247" w:type="dxa"/>
          </w:tcPr>
          <w:p w:rsidR="004336AE" w:rsidRPr="004336AE" w:rsidRDefault="004336AE" w:rsidP="00791007">
            <w:pPr>
              <w:ind w:right="283"/>
              <w:rPr>
                <w:rFonts w:cs="Times New Roman"/>
                <w:b/>
                <w:sz w:val="24"/>
                <w:lang w:val="gl" w:eastAsia="gl"/>
              </w:rPr>
            </w:pPr>
          </w:p>
          <w:p w:rsidR="004336AE" w:rsidRPr="004336AE" w:rsidRDefault="004336AE" w:rsidP="00791007">
            <w:pPr>
              <w:spacing w:line="360" w:lineRule="auto"/>
              <w:ind w:left="107" w:right="283"/>
              <w:jc w:val="both"/>
              <w:rPr>
                <w:rFonts w:cs="Times New Roman"/>
                <w:b/>
                <w:sz w:val="24"/>
                <w:lang w:val="gl" w:eastAsia="gl"/>
              </w:rPr>
            </w:pPr>
            <w:r w:rsidRPr="004336AE">
              <w:rPr>
                <w:rFonts w:cs="Times New Roman"/>
                <w:sz w:val="24"/>
                <w:lang w:val="gl" w:eastAsia="gl"/>
              </w:rPr>
              <w:t xml:space="preserve">De </w:t>
            </w:r>
            <w:r w:rsidR="00E37361">
              <w:rPr>
                <w:rFonts w:cs="Times New Roman"/>
                <w:b/>
                <w:sz w:val="24"/>
                <w:lang w:val="gl" w:eastAsia="gl"/>
              </w:rPr>
              <w:t>3,759</w:t>
            </w:r>
            <w:r w:rsidRPr="004336AE">
              <w:rPr>
                <w:rFonts w:cs="Times New Roman"/>
                <w:b/>
                <w:sz w:val="24"/>
                <w:lang w:val="gl" w:eastAsia="gl"/>
              </w:rPr>
              <w:t xml:space="preserve"> </w:t>
            </w:r>
            <w:r w:rsidRPr="004336AE">
              <w:rPr>
                <w:rFonts w:cs="Times New Roman"/>
                <w:sz w:val="24"/>
                <w:lang w:val="gl" w:eastAsia="gl"/>
              </w:rPr>
              <w:t xml:space="preserve">centros educativos, se identificó una población atendida del </w:t>
            </w:r>
            <w:r w:rsidRPr="004336AE">
              <w:rPr>
                <w:rFonts w:cs="Times New Roman"/>
                <w:b/>
                <w:sz w:val="24"/>
                <w:lang w:val="gl" w:eastAsia="gl"/>
              </w:rPr>
              <w:t xml:space="preserve">87% </w:t>
            </w:r>
            <w:r w:rsidRPr="004336AE">
              <w:rPr>
                <w:rFonts w:cs="Times New Roman"/>
                <w:sz w:val="24"/>
                <w:lang w:val="gl" w:eastAsia="gl"/>
              </w:rPr>
              <w:t xml:space="preserve">del total de las escuelas, lo que significa que en este rubro registra una población atendida de </w:t>
            </w:r>
            <w:r w:rsidR="00E37361">
              <w:rPr>
                <w:rFonts w:cs="Times New Roman"/>
                <w:b/>
                <w:sz w:val="24"/>
                <w:lang w:val="gl" w:eastAsia="gl"/>
              </w:rPr>
              <w:t>3,270</w:t>
            </w:r>
            <w:r w:rsidRPr="004336AE">
              <w:rPr>
                <w:rFonts w:cs="Times New Roman"/>
                <w:b/>
                <w:sz w:val="24"/>
                <w:lang w:val="gl" w:eastAsia="gl"/>
              </w:rPr>
              <w:t xml:space="preserve">, </w:t>
            </w:r>
            <w:r w:rsidR="00E37361">
              <w:rPr>
                <w:rFonts w:cs="Times New Roman"/>
                <w:sz w:val="24"/>
                <w:lang w:val="gl" w:eastAsia="gl"/>
              </w:rPr>
              <w:t>por lo tanto, existe un 13% sin atenci</w:t>
            </w:r>
            <w:r w:rsidR="00B11178">
              <w:rPr>
                <w:rFonts w:cs="Times New Roman"/>
                <w:sz w:val="24"/>
                <w:lang w:val="gl" w:eastAsia="gl"/>
              </w:rPr>
              <w:t>ón de CEPS.</w:t>
            </w:r>
          </w:p>
        </w:tc>
      </w:tr>
      <w:tr w:rsidR="004336AE" w:rsidRPr="009B4D82" w:rsidTr="00791007">
        <w:trPr>
          <w:trHeight w:val="2829"/>
        </w:trPr>
        <w:tc>
          <w:tcPr>
            <w:tcW w:w="2977" w:type="dxa"/>
          </w:tcPr>
          <w:p w:rsidR="004336AE" w:rsidRPr="004336AE" w:rsidRDefault="004336AE" w:rsidP="004336AE">
            <w:pPr>
              <w:rPr>
                <w:rFonts w:cs="Times New Roman"/>
                <w:b/>
                <w:sz w:val="26"/>
                <w:lang w:val="gl" w:eastAsia="gl"/>
              </w:rPr>
            </w:pPr>
          </w:p>
          <w:p w:rsidR="004336AE" w:rsidRPr="004336AE" w:rsidRDefault="004336AE" w:rsidP="004336AE">
            <w:pPr>
              <w:rPr>
                <w:rFonts w:cs="Times New Roman"/>
                <w:b/>
                <w:sz w:val="26"/>
                <w:lang w:val="gl" w:eastAsia="gl"/>
              </w:rPr>
            </w:pPr>
          </w:p>
          <w:p w:rsidR="004336AE" w:rsidRPr="004336AE" w:rsidRDefault="00B11178" w:rsidP="00B11178">
            <w:pPr>
              <w:tabs>
                <w:tab w:val="left" w:pos="1967"/>
              </w:tabs>
              <w:spacing w:before="194" w:line="360" w:lineRule="auto"/>
              <w:ind w:left="107" w:right="98"/>
              <w:rPr>
                <w:rFonts w:cs="Times New Roman"/>
                <w:b/>
                <w:sz w:val="24"/>
                <w:lang w:val="gl" w:eastAsia="gl"/>
              </w:rPr>
            </w:pPr>
            <w:r>
              <w:rPr>
                <w:rFonts w:cs="Times New Roman"/>
                <w:b/>
                <w:sz w:val="24"/>
                <w:lang w:val="gl" w:eastAsia="gl"/>
              </w:rPr>
              <w:t>Ámbito de  A</w:t>
            </w:r>
            <w:r w:rsidR="004336AE" w:rsidRPr="004336AE">
              <w:rPr>
                <w:rFonts w:cs="Times New Roman"/>
                <w:b/>
                <w:sz w:val="24"/>
                <w:lang w:val="gl" w:eastAsia="gl"/>
              </w:rPr>
              <w:t xml:space="preserve">tención </w:t>
            </w:r>
            <w:r w:rsidR="004336AE" w:rsidRPr="004336AE">
              <w:rPr>
                <w:rFonts w:cs="Times New Roman"/>
                <w:b/>
                <w:spacing w:val="-6"/>
                <w:sz w:val="24"/>
                <w:lang w:val="gl" w:eastAsia="gl"/>
              </w:rPr>
              <w:t xml:space="preserve">de </w:t>
            </w:r>
            <w:r>
              <w:rPr>
                <w:rFonts w:cs="Times New Roman"/>
                <w:b/>
                <w:sz w:val="24"/>
                <w:lang w:val="gl" w:eastAsia="gl"/>
              </w:rPr>
              <w:t xml:space="preserve">los </w:t>
            </w:r>
            <w:r>
              <w:rPr>
                <w:rFonts w:cs="Times New Roman"/>
                <w:b/>
                <w:spacing w:val="-3"/>
                <w:sz w:val="24"/>
                <w:lang w:val="gl" w:eastAsia="gl"/>
              </w:rPr>
              <w:t>A</w:t>
            </w:r>
            <w:r w:rsidR="004336AE" w:rsidRPr="004336AE">
              <w:rPr>
                <w:rFonts w:cs="Times New Roman"/>
                <w:b/>
                <w:spacing w:val="-3"/>
                <w:sz w:val="24"/>
                <w:lang w:val="gl" w:eastAsia="gl"/>
              </w:rPr>
              <w:t>spectos</w:t>
            </w:r>
            <w:r>
              <w:rPr>
                <w:rFonts w:cs="Times New Roman"/>
                <w:b/>
                <w:spacing w:val="-3"/>
                <w:sz w:val="24"/>
                <w:lang w:val="gl" w:eastAsia="gl"/>
              </w:rPr>
              <w:t xml:space="preserve"> S</w:t>
            </w:r>
            <w:r>
              <w:rPr>
                <w:rFonts w:cs="Times New Roman"/>
                <w:b/>
                <w:sz w:val="24"/>
                <w:lang w:val="gl" w:eastAsia="gl"/>
              </w:rPr>
              <w:t>usceptibles de M</w:t>
            </w:r>
            <w:r w:rsidR="004336AE" w:rsidRPr="004336AE">
              <w:rPr>
                <w:rFonts w:cs="Times New Roman"/>
                <w:b/>
                <w:sz w:val="24"/>
                <w:lang w:val="gl" w:eastAsia="gl"/>
              </w:rPr>
              <w:t>ejora.</w:t>
            </w:r>
          </w:p>
        </w:tc>
        <w:tc>
          <w:tcPr>
            <w:tcW w:w="6247" w:type="dxa"/>
          </w:tcPr>
          <w:p w:rsidR="004336AE" w:rsidRPr="004336AE" w:rsidRDefault="004336AE" w:rsidP="00791007">
            <w:pPr>
              <w:spacing w:before="9"/>
              <w:ind w:right="283"/>
              <w:rPr>
                <w:rFonts w:cs="Times New Roman"/>
                <w:b/>
                <w:sz w:val="32"/>
                <w:lang w:val="gl" w:eastAsia="gl"/>
              </w:rPr>
            </w:pPr>
          </w:p>
          <w:p w:rsidR="004336AE" w:rsidRPr="004336AE" w:rsidRDefault="00B11178" w:rsidP="00791007">
            <w:pPr>
              <w:spacing w:line="360" w:lineRule="auto"/>
              <w:ind w:left="107" w:right="283"/>
              <w:jc w:val="both"/>
              <w:rPr>
                <w:rFonts w:cs="Times New Roman"/>
                <w:sz w:val="24"/>
                <w:lang w:val="gl" w:eastAsia="gl"/>
              </w:rPr>
            </w:pPr>
            <w:r>
              <w:rPr>
                <w:rFonts w:cs="Times New Roman"/>
                <w:sz w:val="24"/>
                <w:lang w:val="gl" w:eastAsia="gl"/>
              </w:rPr>
              <w:t>El seguimiento a los ASM ha sido aceptable, sin embargo las acciones de mejora se perciben hasta el ejercicio de 2018, y la cobertura total de las escuelas se estima incierto al menos en los reportes de la base de datos.</w:t>
            </w:r>
          </w:p>
        </w:tc>
      </w:tr>
    </w:tbl>
    <w:p w:rsidR="0017141B" w:rsidRPr="004336AE" w:rsidRDefault="0017141B">
      <w:pPr>
        <w:rPr>
          <w:sz w:val="24"/>
          <w:lang w:val="gl"/>
        </w:rPr>
      </w:pPr>
    </w:p>
    <w:p w:rsidR="00BA4581" w:rsidRDefault="00BA4581" w:rsidP="00BA4581">
      <w:pPr>
        <w:spacing w:before="93"/>
        <w:ind w:left="700" w:firstLine="718"/>
        <w:rPr>
          <w:rFonts w:cs="Times New Roman"/>
          <w:b/>
          <w:sz w:val="24"/>
          <w:lang w:val="gl" w:eastAsia="gl"/>
        </w:rPr>
      </w:pPr>
    </w:p>
    <w:p w:rsidR="00BA4581" w:rsidRDefault="00BA4581" w:rsidP="00961450">
      <w:pPr>
        <w:spacing w:before="93"/>
        <w:ind w:left="1134" w:firstLine="718"/>
        <w:rPr>
          <w:rFonts w:cs="Times New Roman"/>
          <w:b/>
          <w:sz w:val="24"/>
          <w:lang w:val="gl" w:eastAsia="gl"/>
        </w:rPr>
      </w:pPr>
      <w:r>
        <w:rPr>
          <w:rFonts w:cs="Times New Roman"/>
          <w:b/>
          <w:sz w:val="24"/>
          <w:lang w:val="gl" w:eastAsia="gl"/>
        </w:rPr>
        <w:t>Recomendaciones de la Instancia Evaluadora:</w:t>
      </w:r>
    </w:p>
    <w:p w:rsidR="000B5F55" w:rsidRPr="00BA4581" w:rsidRDefault="000B5F55" w:rsidP="00961450">
      <w:pPr>
        <w:spacing w:before="93"/>
        <w:ind w:left="1134" w:firstLine="718"/>
        <w:rPr>
          <w:rFonts w:cs="Times New Roman"/>
          <w:b/>
          <w:sz w:val="24"/>
          <w:lang w:val="gl" w:eastAsia="gl"/>
        </w:rPr>
      </w:pPr>
    </w:p>
    <w:p w:rsidR="00BA4581" w:rsidRPr="00BA4581" w:rsidRDefault="00BA4581" w:rsidP="00BA4581">
      <w:pPr>
        <w:spacing w:before="4"/>
        <w:rPr>
          <w:rFonts w:cs="Times New Roman"/>
          <w:b/>
          <w:sz w:val="24"/>
          <w:szCs w:val="24"/>
          <w:lang w:val="gl" w:eastAsia="gl"/>
        </w:rPr>
      </w:pPr>
    </w:p>
    <w:tbl>
      <w:tblPr>
        <w:tblStyle w:val="TableNormal6"/>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6521"/>
      </w:tblGrid>
      <w:tr w:rsidR="00BA4581" w:rsidRPr="00BA4581" w:rsidTr="00791007">
        <w:trPr>
          <w:trHeight w:val="533"/>
        </w:trPr>
        <w:tc>
          <w:tcPr>
            <w:tcW w:w="2703" w:type="dxa"/>
            <w:shd w:val="clear" w:color="auto" w:fill="8DB3E1"/>
          </w:tcPr>
          <w:p w:rsidR="00BA4581" w:rsidRPr="0019207F" w:rsidRDefault="00BA4581" w:rsidP="0019207F">
            <w:pPr>
              <w:jc w:val="center"/>
              <w:rPr>
                <w:b/>
                <w:sz w:val="24"/>
              </w:rPr>
            </w:pPr>
            <w:proofErr w:type="spellStart"/>
            <w:r w:rsidRPr="0019207F">
              <w:rPr>
                <w:b/>
                <w:sz w:val="24"/>
              </w:rPr>
              <w:t>Ámbitos</w:t>
            </w:r>
            <w:proofErr w:type="spellEnd"/>
          </w:p>
        </w:tc>
        <w:tc>
          <w:tcPr>
            <w:tcW w:w="6521" w:type="dxa"/>
            <w:shd w:val="clear" w:color="auto" w:fill="8DB3E1"/>
          </w:tcPr>
          <w:p w:rsidR="00BA4581" w:rsidRPr="0019207F" w:rsidRDefault="00BA4581" w:rsidP="00791007">
            <w:pPr>
              <w:ind w:right="425"/>
              <w:jc w:val="both"/>
              <w:rPr>
                <w:b/>
                <w:sz w:val="24"/>
              </w:rPr>
            </w:pPr>
            <w:proofErr w:type="spellStart"/>
            <w:r w:rsidRPr="0019207F">
              <w:rPr>
                <w:b/>
                <w:sz w:val="24"/>
              </w:rPr>
              <w:t>Recomendaciones</w:t>
            </w:r>
            <w:proofErr w:type="spellEnd"/>
          </w:p>
        </w:tc>
      </w:tr>
      <w:tr w:rsidR="00BA4581" w:rsidRPr="009B4D82" w:rsidTr="00791007">
        <w:trPr>
          <w:trHeight w:val="1406"/>
        </w:trPr>
        <w:tc>
          <w:tcPr>
            <w:tcW w:w="2703" w:type="dxa"/>
          </w:tcPr>
          <w:p w:rsidR="00BA4581" w:rsidRPr="00BA4581" w:rsidRDefault="00BA4581" w:rsidP="00BA4581">
            <w:pPr>
              <w:spacing w:before="2"/>
              <w:rPr>
                <w:rFonts w:cs="Times New Roman"/>
                <w:b/>
                <w:sz w:val="37"/>
                <w:lang w:val="gl" w:eastAsia="gl"/>
              </w:rPr>
            </w:pPr>
          </w:p>
          <w:p w:rsidR="00BA4581" w:rsidRPr="00BA4581" w:rsidRDefault="00BA4581" w:rsidP="00BA4581">
            <w:pPr>
              <w:ind w:left="107"/>
              <w:rPr>
                <w:rFonts w:cs="Times New Roman"/>
                <w:b/>
                <w:sz w:val="24"/>
                <w:lang w:val="gl" w:eastAsia="gl"/>
              </w:rPr>
            </w:pPr>
            <w:r>
              <w:rPr>
                <w:rFonts w:cs="Times New Roman"/>
                <w:b/>
                <w:sz w:val="24"/>
                <w:lang w:val="gl" w:eastAsia="gl"/>
              </w:rPr>
              <w:t>Ámbito P</w:t>
            </w:r>
            <w:r w:rsidRPr="00BA4581">
              <w:rPr>
                <w:rFonts w:cs="Times New Roman"/>
                <w:b/>
                <w:sz w:val="24"/>
                <w:lang w:val="gl" w:eastAsia="gl"/>
              </w:rPr>
              <w:t>rogramático.</w:t>
            </w:r>
          </w:p>
        </w:tc>
        <w:tc>
          <w:tcPr>
            <w:tcW w:w="6521" w:type="dxa"/>
          </w:tcPr>
          <w:p w:rsidR="00BA4581" w:rsidRPr="00BA4581" w:rsidRDefault="00BA4581" w:rsidP="00791007">
            <w:pPr>
              <w:spacing w:before="221" w:line="360" w:lineRule="auto"/>
              <w:ind w:left="107" w:right="425"/>
              <w:jc w:val="both"/>
              <w:rPr>
                <w:rFonts w:cs="Times New Roman"/>
                <w:sz w:val="24"/>
                <w:lang w:val="gl" w:eastAsia="gl"/>
              </w:rPr>
            </w:pPr>
            <w:r>
              <w:rPr>
                <w:rFonts w:cs="Times New Roman"/>
                <w:sz w:val="24"/>
                <w:lang w:val="gl" w:eastAsia="gl"/>
              </w:rPr>
              <w:t>Diseñar y</w:t>
            </w:r>
            <w:r w:rsidR="001A3492">
              <w:rPr>
                <w:rFonts w:cs="Times New Roman"/>
                <w:sz w:val="24"/>
                <w:lang w:val="gl" w:eastAsia="gl"/>
              </w:rPr>
              <w:t xml:space="preserve"> definir los proyectos de o</w:t>
            </w:r>
            <w:r>
              <w:rPr>
                <w:rFonts w:cs="Times New Roman"/>
                <w:sz w:val="24"/>
                <w:lang w:val="gl" w:eastAsia="gl"/>
              </w:rPr>
              <w:t>peración de los CEPS a partir de que se cuenta con un Código Programático</w:t>
            </w:r>
          </w:p>
        </w:tc>
      </w:tr>
      <w:tr w:rsidR="00BA4581" w:rsidRPr="009B4D82" w:rsidTr="00791007">
        <w:trPr>
          <w:trHeight w:val="2050"/>
        </w:trPr>
        <w:tc>
          <w:tcPr>
            <w:tcW w:w="2703" w:type="dxa"/>
          </w:tcPr>
          <w:p w:rsidR="00BA4581" w:rsidRPr="00BA4581" w:rsidRDefault="00BA4581" w:rsidP="00BA4581">
            <w:pPr>
              <w:rPr>
                <w:rFonts w:cs="Times New Roman"/>
                <w:b/>
                <w:sz w:val="26"/>
                <w:lang w:val="gl" w:eastAsia="gl"/>
              </w:rPr>
            </w:pPr>
          </w:p>
          <w:p w:rsidR="00BA4581" w:rsidRPr="00BA4581" w:rsidRDefault="00BA4581" w:rsidP="00BA4581">
            <w:pPr>
              <w:rPr>
                <w:rFonts w:cs="Times New Roman"/>
                <w:b/>
                <w:sz w:val="26"/>
                <w:lang w:val="gl" w:eastAsia="gl"/>
              </w:rPr>
            </w:pPr>
          </w:p>
          <w:p w:rsidR="00BA4581" w:rsidRPr="00BA4581" w:rsidRDefault="00BA4581" w:rsidP="00BA4581">
            <w:pPr>
              <w:rPr>
                <w:rFonts w:cs="Times New Roman"/>
                <w:b/>
                <w:sz w:val="26"/>
                <w:lang w:val="gl" w:eastAsia="gl"/>
              </w:rPr>
            </w:pPr>
          </w:p>
          <w:p w:rsidR="00BA4581" w:rsidRPr="00BA4581" w:rsidRDefault="00BA4581" w:rsidP="00BA4581">
            <w:pPr>
              <w:spacing w:before="196"/>
              <w:ind w:left="107"/>
              <w:rPr>
                <w:rFonts w:cs="Times New Roman"/>
                <w:b/>
                <w:sz w:val="24"/>
                <w:lang w:val="gl" w:eastAsia="gl"/>
              </w:rPr>
            </w:pPr>
            <w:r>
              <w:rPr>
                <w:rFonts w:cs="Times New Roman"/>
                <w:b/>
                <w:sz w:val="24"/>
                <w:lang w:val="gl" w:eastAsia="gl"/>
              </w:rPr>
              <w:t>Ámbito P</w:t>
            </w:r>
            <w:r w:rsidRPr="00BA4581">
              <w:rPr>
                <w:rFonts w:cs="Times New Roman"/>
                <w:b/>
                <w:sz w:val="24"/>
                <w:lang w:val="gl" w:eastAsia="gl"/>
              </w:rPr>
              <w:t>resupuestal.</w:t>
            </w:r>
          </w:p>
        </w:tc>
        <w:tc>
          <w:tcPr>
            <w:tcW w:w="6521" w:type="dxa"/>
          </w:tcPr>
          <w:p w:rsidR="00BA4581" w:rsidRPr="00BA4581" w:rsidRDefault="001A3492" w:rsidP="00791007">
            <w:pPr>
              <w:spacing w:before="240" w:line="360" w:lineRule="auto"/>
              <w:ind w:left="107" w:right="425"/>
              <w:jc w:val="both"/>
              <w:rPr>
                <w:rFonts w:cs="Times New Roman"/>
                <w:b/>
                <w:sz w:val="24"/>
                <w:lang w:val="gl" w:eastAsia="gl"/>
              </w:rPr>
            </w:pPr>
            <w:r>
              <w:rPr>
                <w:rFonts w:cs="Times New Roman"/>
                <w:sz w:val="24"/>
                <w:lang w:val="gl" w:eastAsia="gl"/>
              </w:rPr>
              <w:t>Detallar el programa y la c</w:t>
            </w:r>
            <w:r w:rsidR="00BA4581">
              <w:rPr>
                <w:rFonts w:cs="Times New Roman"/>
                <w:sz w:val="24"/>
                <w:lang w:val="gl" w:eastAsia="gl"/>
              </w:rPr>
              <w:t xml:space="preserve">alendarización de los recursos </w:t>
            </w:r>
            <w:r>
              <w:rPr>
                <w:rFonts w:cs="Times New Roman"/>
                <w:sz w:val="24"/>
                <w:lang w:val="gl" w:eastAsia="gl"/>
              </w:rPr>
              <w:t>definiendo los o</w:t>
            </w:r>
            <w:r w:rsidR="00BA4581">
              <w:rPr>
                <w:rFonts w:cs="Times New Roman"/>
                <w:sz w:val="24"/>
                <w:lang w:val="gl" w:eastAsia="gl"/>
              </w:rPr>
              <w:t>b</w:t>
            </w:r>
            <w:r>
              <w:rPr>
                <w:rFonts w:cs="Times New Roman"/>
                <w:sz w:val="24"/>
                <w:lang w:val="gl" w:eastAsia="gl"/>
              </w:rPr>
              <w:t>jetivos y m</w:t>
            </w:r>
            <w:r w:rsidR="00BA4581">
              <w:rPr>
                <w:rFonts w:cs="Times New Roman"/>
                <w:sz w:val="24"/>
                <w:lang w:val="gl" w:eastAsia="gl"/>
              </w:rPr>
              <w:t xml:space="preserve">etas, así como </w:t>
            </w:r>
            <w:r>
              <w:rPr>
                <w:rFonts w:cs="Times New Roman"/>
                <w:sz w:val="24"/>
                <w:lang w:val="gl" w:eastAsia="gl"/>
              </w:rPr>
              <w:t>la alineación con los controles establecidos en ISEP para efectos del recurso federal.</w:t>
            </w:r>
          </w:p>
        </w:tc>
      </w:tr>
      <w:tr w:rsidR="00BA4581" w:rsidRPr="009B4D82" w:rsidTr="00791007">
        <w:trPr>
          <w:trHeight w:val="1683"/>
        </w:trPr>
        <w:tc>
          <w:tcPr>
            <w:tcW w:w="2703" w:type="dxa"/>
          </w:tcPr>
          <w:p w:rsidR="00BA4581" w:rsidRPr="00BA4581" w:rsidRDefault="00BA4581" w:rsidP="00BA4581">
            <w:pPr>
              <w:rPr>
                <w:rFonts w:cs="Times New Roman"/>
                <w:b/>
                <w:sz w:val="26"/>
                <w:lang w:val="gl" w:eastAsia="gl"/>
              </w:rPr>
            </w:pPr>
          </w:p>
          <w:p w:rsidR="00BA4581" w:rsidRPr="00BA4581" w:rsidRDefault="00BA4581" w:rsidP="00BA4581">
            <w:pPr>
              <w:rPr>
                <w:rFonts w:cs="Times New Roman"/>
                <w:b/>
                <w:sz w:val="26"/>
                <w:lang w:val="gl" w:eastAsia="gl"/>
              </w:rPr>
            </w:pPr>
          </w:p>
          <w:p w:rsidR="00BA4581" w:rsidRPr="00BA4581" w:rsidRDefault="00BA4581" w:rsidP="00BA4581">
            <w:pPr>
              <w:spacing w:before="163"/>
              <w:ind w:left="107"/>
              <w:rPr>
                <w:rFonts w:cs="Times New Roman"/>
                <w:b/>
                <w:sz w:val="24"/>
                <w:lang w:val="gl" w:eastAsia="gl"/>
              </w:rPr>
            </w:pPr>
            <w:r>
              <w:rPr>
                <w:rFonts w:cs="Times New Roman"/>
                <w:b/>
                <w:sz w:val="24"/>
                <w:lang w:val="gl" w:eastAsia="gl"/>
              </w:rPr>
              <w:t>Ámbito de I</w:t>
            </w:r>
            <w:r w:rsidRPr="00BA4581">
              <w:rPr>
                <w:rFonts w:cs="Times New Roman"/>
                <w:b/>
                <w:sz w:val="24"/>
                <w:lang w:val="gl" w:eastAsia="gl"/>
              </w:rPr>
              <w:t>ndicadores.</w:t>
            </w:r>
          </w:p>
        </w:tc>
        <w:tc>
          <w:tcPr>
            <w:tcW w:w="6521" w:type="dxa"/>
          </w:tcPr>
          <w:p w:rsidR="00BA4581" w:rsidRPr="00BA4581" w:rsidRDefault="00BA4581" w:rsidP="00791007">
            <w:pPr>
              <w:spacing w:before="3"/>
              <w:ind w:right="425"/>
              <w:jc w:val="both"/>
              <w:rPr>
                <w:rFonts w:cs="Times New Roman"/>
                <w:b/>
                <w:sz w:val="30"/>
                <w:lang w:val="gl" w:eastAsia="gl"/>
              </w:rPr>
            </w:pPr>
          </w:p>
          <w:p w:rsidR="00BA4581" w:rsidRPr="00BA4581" w:rsidRDefault="001A3492" w:rsidP="00791007">
            <w:pPr>
              <w:spacing w:line="360" w:lineRule="auto"/>
              <w:ind w:left="107" w:right="425"/>
              <w:jc w:val="both"/>
              <w:rPr>
                <w:rFonts w:cs="Times New Roman"/>
                <w:sz w:val="24"/>
                <w:lang w:val="gl" w:eastAsia="gl"/>
              </w:rPr>
            </w:pPr>
            <w:r>
              <w:rPr>
                <w:rFonts w:cs="Times New Roman"/>
                <w:sz w:val="24"/>
                <w:lang w:val="gl" w:eastAsia="gl"/>
              </w:rPr>
              <w:t>Continuar la implementación y utilización de la Matriz de Indicadores de Resultados para el seguimiento a la operación de los CEPS</w:t>
            </w:r>
          </w:p>
        </w:tc>
      </w:tr>
      <w:tr w:rsidR="00BA4581" w:rsidRPr="009B4D82" w:rsidTr="00791007">
        <w:trPr>
          <w:trHeight w:val="2108"/>
        </w:trPr>
        <w:tc>
          <w:tcPr>
            <w:tcW w:w="2703" w:type="dxa"/>
          </w:tcPr>
          <w:p w:rsidR="00BA4581" w:rsidRPr="00BA4581" w:rsidRDefault="00BA4581" w:rsidP="00BA4581">
            <w:pPr>
              <w:rPr>
                <w:rFonts w:cs="Times New Roman"/>
                <w:b/>
                <w:sz w:val="26"/>
                <w:lang w:val="gl" w:eastAsia="gl"/>
              </w:rPr>
            </w:pPr>
          </w:p>
          <w:p w:rsidR="00BA4581" w:rsidRPr="00BA4581" w:rsidRDefault="00BA4581" w:rsidP="00BA4581">
            <w:pPr>
              <w:rPr>
                <w:rFonts w:cs="Times New Roman"/>
                <w:b/>
                <w:sz w:val="26"/>
                <w:lang w:val="gl" w:eastAsia="gl"/>
              </w:rPr>
            </w:pPr>
          </w:p>
          <w:p w:rsidR="00BA4581" w:rsidRPr="00BA4581" w:rsidRDefault="00BA4581" w:rsidP="00BA4581">
            <w:pPr>
              <w:rPr>
                <w:rFonts w:cs="Times New Roman"/>
                <w:b/>
                <w:sz w:val="26"/>
                <w:lang w:val="gl" w:eastAsia="gl"/>
              </w:rPr>
            </w:pPr>
          </w:p>
          <w:p w:rsidR="00BA4581" w:rsidRPr="00BA4581" w:rsidRDefault="00BA4581" w:rsidP="00BA4581">
            <w:pPr>
              <w:spacing w:before="171"/>
              <w:ind w:left="107"/>
              <w:rPr>
                <w:rFonts w:cs="Times New Roman"/>
                <w:b/>
                <w:sz w:val="24"/>
                <w:lang w:val="gl" w:eastAsia="gl"/>
              </w:rPr>
            </w:pPr>
            <w:r>
              <w:rPr>
                <w:rFonts w:cs="Times New Roman"/>
                <w:b/>
                <w:sz w:val="24"/>
                <w:lang w:val="gl" w:eastAsia="gl"/>
              </w:rPr>
              <w:t>Ámbito de C</w:t>
            </w:r>
            <w:r w:rsidRPr="00BA4581">
              <w:rPr>
                <w:rFonts w:cs="Times New Roman"/>
                <w:b/>
                <w:sz w:val="24"/>
                <w:lang w:val="gl" w:eastAsia="gl"/>
              </w:rPr>
              <w:t>obertura.</w:t>
            </w:r>
          </w:p>
        </w:tc>
        <w:tc>
          <w:tcPr>
            <w:tcW w:w="6521" w:type="dxa"/>
          </w:tcPr>
          <w:p w:rsidR="00BA4581" w:rsidRPr="00BA4581" w:rsidRDefault="00BA4581" w:rsidP="00791007">
            <w:pPr>
              <w:ind w:right="425"/>
              <w:jc w:val="both"/>
              <w:rPr>
                <w:rFonts w:cs="Times New Roman"/>
                <w:b/>
                <w:sz w:val="26"/>
                <w:lang w:val="gl" w:eastAsia="gl"/>
              </w:rPr>
            </w:pPr>
          </w:p>
          <w:p w:rsidR="00BA4581" w:rsidRPr="00BA4581" w:rsidRDefault="00BA4581" w:rsidP="00791007">
            <w:pPr>
              <w:spacing w:before="9"/>
              <w:ind w:right="425"/>
              <w:jc w:val="both"/>
              <w:rPr>
                <w:rFonts w:cs="Times New Roman"/>
                <w:b/>
                <w:sz w:val="30"/>
                <w:lang w:val="gl" w:eastAsia="gl"/>
              </w:rPr>
            </w:pPr>
          </w:p>
          <w:p w:rsidR="00BA4581" w:rsidRPr="00BA4581" w:rsidRDefault="00BA4581" w:rsidP="00791007">
            <w:pPr>
              <w:spacing w:line="360" w:lineRule="auto"/>
              <w:ind w:left="107" w:right="425"/>
              <w:jc w:val="both"/>
              <w:rPr>
                <w:rFonts w:cs="Times New Roman"/>
                <w:sz w:val="24"/>
                <w:lang w:val="gl" w:eastAsia="gl"/>
              </w:rPr>
            </w:pPr>
            <w:r w:rsidRPr="00BA4581">
              <w:rPr>
                <w:rFonts w:cs="Times New Roman"/>
                <w:sz w:val="24"/>
                <w:lang w:val="gl" w:eastAsia="gl"/>
              </w:rPr>
              <w:t>Generar estrategias de seguimiento para que se logre instalar los Consejos Escolares de Participación Social en el</w:t>
            </w:r>
            <w:r w:rsidRPr="00BA4581">
              <w:rPr>
                <w:rFonts w:cs="Times New Roman"/>
                <w:spacing w:val="-14"/>
                <w:sz w:val="24"/>
                <w:lang w:val="gl" w:eastAsia="gl"/>
              </w:rPr>
              <w:t xml:space="preserve"> </w:t>
            </w:r>
            <w:r w:rsidR="001A3492">
              <w:rPr>
                <w:rFonts w:cs="Times New Roman"/>
                <w:b/>
                <w:sz w:val="24"/>
                <w:lang w:val="gl" w:eastAsia="gl"/>
              </w:rPr>
              <w:t>90</w:t>
            </w:r>
            <w:r w:rsidRPr="00BA4581">
              <w:rPr>
                <w:rFonts w:cs="Times New Roman"/>
                <w:b/>
                <w:sz w:val="24"/>
                <w:lang w:val="gl" w:eastAsia="gl"/>
              </w:rPr>
              <w:t>%</w:t>
            </w:r>
            <w:r w:rsidRPr="00BA4581">
              <w:rPr>
                <w:rFonts w:cs="Times New Roman"/>
                <w:b/>
                <w:spacing w:val="-16"/>
                <w:sz w:val="24"/>
                <w:lang w:val="gl" w:eastAsia="gl"/>
              </w:rPr>
              <w:t xml:space="preserve"> </w:t>
            </w:r>
            <w:r w:rsidR="001A3492">
              <w:rPr>
                <w:rFonts w:cs="Times New Roman"/>
                <w:sz w:val="24"/>
                <w:lang w:val="gl" w:eastAsia="gl"/>
              </w:rPr>
              <w:t>de las escuelas de nivel básico.</w:t>
            </w:r>
          </w:p>
        </w:tc>
      </w:tr>
      <w:tr w:rsidR="00BA4581" w:rsidRPr="009B4D82" w:rsidTr="00791007">
        <w:trPr>
          <w:trHeight w:val="2647"/>
        </w:trPr>
        <w:tc>
          <w:tcPr>
            <w:tcW w:w="2703" w:type="dxa"/>
          </w:tcPr>
          <w:p w:rsidR="00BA4581" w:rsidRPr="00BA4581" w:rsidRDefault="00BA4581" w:rsidP="00BA4581">
            <w:pPr>
              <w:rPr>
                <w:rFonts w:cs="Times New Roman"/>
                <w:b/>
                <w:sz w:val="30"/>
                <w:lang w:val="gl" w:eastAsia="gl"/>
              </w:rPr>
            </w:pPr>
          </w:p>
          <w:p w:rsidR="00BA4581" w:rsidRPr="00BA4581" w:rsidRDefault="001A3492" w:rsidP="001A3492">
            <w:pPr>
              <w:tabs>
                <w:tab w:val="left" w:pos="1979"/>
              </w:tabs>
              <w:spacing w:before="1" w:line="362" w:lineRule="auto"/>
              <w:ind w:left="107" w:right="98"/>
              <w:rPr>
                <w:rFonts w:cs="Times New Roman"/>
                <w:b/>
                <w:sz w:val="24"/>
                <w:lang w:val="gl" w:eastAsia="gl"/>
              </w:rPr>
            </w:pPr>
            <w:r>
              <w:rPr>
                <w:rFonts w:cs="Times New Roman"/>
                <w:b/>
                <w:sz w:val="24"/>
                <w:lang w:val="gl" w:eastAsia="gl"/>
              </w:rPr>
              <w:t>Ámbito de A</w:t>
            </w:r>
            <w:r w:rsidR="00BA4581" w:rsidRPr="00BA4581">
              <w:rPr>
                <w:rFonts w:cs="Times New Roman"/>
                <w:b/>
                <w:sz w:val="24"/>
                <w:lang w:val="gl" w:eastAsia="gl"/>
              </w:rPr>
              <w:t xml:space="preserve">tención </w:t>
            </w:r>
            <w:r w:rsidR="00BA4581" w:rsidRPr="00BA4581">
              <w:rPr>
                <w:rFonts w:cs="Times New Roman"/>
                <w:b/>
                <w:spacing w:val="-7"/>
                <w:sz w:val="24"/>
                <w:lang w:val="gl" w:eastAsia="gl"/>
              </w:rPr>
              <w:t xml:space="preserve">de </w:t>
            </w:r>
            <w:r>
              <w:rPr>
                <w:rFonts w:cs="Times New Roman"/>
                <w:b/>
                <w:sz w:val="24"/>
                <w:lang w:val="gl" w:eastAsia="gl"/>
              </w:rPr>
              <w:t xml:space="preserve">los </w:t>
            </w:r>
            <w:r>
              <w:rPr>
                <w:rFonts w:cs="Times New Roman"/>
                <w:b/>
                <w:spacing w:val="-3"/>
                <w:sz w:val="24"/>
                <w:lang w:val="gl" w:eastAsia="gl"/>
              </w:rPr>
              <w:t>A</w:t>
            </w:r>
            <w:r w:rsidR="00BA4581" w:rsidRPr="00BA4581">
              <w:rPr>
                <w:rFonts w:cs="Times New Roman"/>
                <w:b/>
                <w:spacing w:val="-3"/>
                <w:sz w:val="24"/>
                <w:lang w:val="gl" w:eastAsia="gl"/>
              </w:rPr>
              <w:t>spectos</w:t>
            </w:r>
            <w:r>
              <w:rPr>
                <w:rFonts w:cs="Times New Roman"/>
                <w:b/>
                <w:spacing w:val="-3"/>
                <w:sz w:val="24"/>
                <w:lang w:val="gl" w:eastAsia="gl"/>
              </w:rPr>
              <w:t xml:space="preserve"> </w:t>
            </w:r>
            <w:r>
              <w:rPr>
                <w:rFonts w:cs="Times New Roman"/>
                <w:b/>
                <w:sz w:val="24"/>
                <w:lang w:val="gl" w:eastAsia="gl"/>
              </w:rPr>
              <w:t>Susceptibles de M</w:t>
            </w:r>
            <w:r w:rsidR="00BA4581" w:rsidRPr="00BA4581">
              <w:rPr>
                <w:rFonts w:cs="Times New Roman"/>
                <w:b/>
                <w:sz w:val="24"/>
                <w:lang w:val="gl" w:eastAsia="gl"/>
              </w:rPr>
              <w:t>ejora.</w:t>
            </w:r>
          </w:p>
        </w:tc>
        <w:tc>
          <w:tcPr>
            <w:tcW w:w="6521" w:type="dxa"/>
          </w:tcPr>
          <w:p w:rsidR="00BA4581" w:rsidRPr="00BA4581" w:rsidRDefault="00BA4581" w:rsidP="00791007">
            <w:pPr>
              <w:ind w:right="425"/>
              <w:jc w:val="both"/>
              <w:rPr>
                <w:rFonts w:cs="Times New Roman"/>
                <w:b/>
                <w:sz w:val="26"/>
                <w:lang w:val="gl" w:eastAsia="gl"/>
              </w:rPr>
            </w:pPr>
          </w:p>
          <w:p w:rsidR="00BA4581" w:rsidRPr="00BA4581" w:rsidRDefault="003C11A2" w:rsidP="00791007">
            <w:pPr>
              <w:spacing w:before="1" w:line="360" w:lineRule="auto"/>
              <w:ind w:left="107" w:right="425"/>
              <w:jc w:val="both"/>
              <w:rPr>
                <w:rFonts w:cs="Times New Roman"/>
                <w:sz w:val="24"/>
                <w:lang w:val="gl" w:eastAsia="gl"/>
              </w:rPr>
            </w:pPr>
            <w:r>
              <w:rPr>
                <w:rFonts w:cs="Times New Roman"/>
                <w:sz w:val="24"/>
                <w:lang w:val="gl" w:eastAsia="gl"/>
              </w:rPr>
              <w:t xml:space="preserve">Documentar la </w:t>
            </w:r>
            <w:proofErr w:type="spellStart"/>
            <w:r>
              <w:rPr>
                <w:rFonts w:cs="Times New Roman"/>
                <w:sz w:val="24"/>
                <w:lang w:val="gl" w:eastAsia="gl"/>
              </w:rPr>
              <w:t>estructura</w:t>
            </w:r>
            <w:proofErr w:type="spellEnd"/>
            <w:r>
              <w:rPr>
                <w:rFonts w:cs="Times New Roman"/>
                <w:sz w:val="24"/>
                <w:lang w:val="gl" w:eastAsia="gl"/>
              </w:rPr>
              <w:t xml:space="preserve"> </w:t>
            </w:r>
            <w:proofErr w:type="spellStart"/>
            <w:r>
              <w:rPr>
                <w:rFonts w:cs="Times New Roman"/>
                <w:sz w:val="24"/>
                <w:lang w:val="gl" w:eastAsia="gl"/>
              </w:rPr>
              <w:t>organizacional</w:t>
            </w:r>
            <w:proofErr w:type="spellEnd"/>
            <w:r>
              <w:rPr>
                <w:rFonts w:cs="Times New Roman"/>
                <w:sz w:val="24"/>
                <w:lang w:val="gl" w:eastAsia="gl"/>
              </w:rPr>
              <w:t xml:space="preserve"> del área responsable dar </w:t>
            </w:r>
            <w:proofErr w:type="spellStart"/>
            <w:r>
              <w:rPr>
                <w:rFonts w:cs="Times New Roman"/>
                <w:sz w:val="24"/>
                <w:lang w:val="gl" w:eastAsia="gl"/>
              </w:rPr>
              <w:t>seguimiento</w:t>
            </w:r>
            <w:proofErr w:type="spellEnd"/>
            <w:r>
              <w:rPr>
                <w:rFonts w:cs="Times New Roman"/>
                <w:sz w:val="24"/>
                <w:lang w:val="gl" w:eastAsia="gl"/>
              </w:rPr>
              <w:t xml:space="preserve"> a los </w:t>
            </w:r>
            <w:proofErr w:type="spellStart"/>
            <w:r>
              <w:rPr>
                <w:rFonts w:cs="Times New Roman"/>
                <w:sz w:val="24"/>
                <w:lang w:val="gl" w:eastAsia="gl"/>
              </w:rPr>
              <w:t>objetivos</w:t>
            </w:r>
            <w:proofErr w:type="spellEnd"/>
            <w:r>
              <w:rPr>
                <w:rFonts w:cs="Times New Roman"/>
                <w:sz w:val="24"/>
                <w:lang w:val="gl" w:eastAsia="gl"/>
              </w:rPr>
              <w:t xml:space="preserve"> de este programa</w:t>
            </w:r>
            <w:r w:rsidR="00397301">
              <w:rPr>
                <w:rFonts w:cs="Times New Roman"/>
                <w:sz w:val="24"/>
                <w:lang w:val="gl" w:eastAsia="gl"/>
              </w:rPr>
              <w:t>.</w:t>
            </w:r>
          </w:p>
        </w:tc>
      </w:tr>
    </w:tbl>
    <w:p w:rsidR="00BA4581" w:rsidRPr="00BA4581" w:rsidRDefault="00BA4581" w:rsidP="001544F1">
      <w:pPr>
        <w:pStyle w:val="Prrafodelista"/>
        <w:ind w:left="1440" w:right="4" w:hanging="873"/>
        <w:rPr>
          <w:sz w:val="24"/>
          <w:lang w:val="gl"/>
        </w:rPr>
      </w:pPr>
    </w:p>
    <w:p w:rsidR="00BA4581" w:rsidRDefault="00BA4581" w:rsidP="001544F1">
      <w:pPr>
        <w:pStyle w:val="Prrafodelista"/>
        <w:ind w:left="1440" w:right="4" w:hanging="873"/>
        <w:rPr>
          <w:sz w:val="24"/>
          <w:lang w:val="es-ES"/>
        </w:rPr>
      </w:pPr>
    </w:p>
    <w:p w:rsidR="00BA4581" w:rsidRDefault="00BA4581" w:rsidP="001544F1">
      <w:pPr>
        <w:pStyle w:val="Prrafodelista"/>
        <w:ind w:left="1440" w:right="4" w:hanging="873"/>
        <w:rPr>
          <w:sz w:val="24"/>
          <w:lang w:val="es-ES"/>
        </w:rPr>
      </w:pPr>
    </w:p>
    <w:p w:rsidR="001A4438" w:rsidRPr="003C2F19" w:rsidRDefault="0066211A" w:rsidP="001544F1">
      <w:pPr>
        <w:ind w:left="4320" w:firstLine="720"/>
        <w:rPr>
          <w:rFonts w:ascii="Arial Narrow"/>
          <w:b/>
          <w:sz w:val="24"/>
          <w:lang w:val="es-ES"/>
        </w:rPr>
      </w:pPr>
      <w:r w:rsidRPr="003C2F19">
        <w:rPr>
          <w:rFonts w:ascii="Arial Narrow"/>
          <w:b/>
          <w:sz w:val="24"/>
          <w:lang w:val="es-ES"/>
        </w:rPr>
        <w:t>Matriz FODA</w:t>
      </w:r>
    </w:p>
    <w:p w:rsidR="001A4438" w:rsidRPr="003C2F19" w:rsidRDefault="00B11178" w:rsidP="00B11178">
      <w:pPr>
        <w:spacing w:before="2" w:after="4"/>
        <w:ind w:left="4172" w:right="2178" w:hanging="911"/>
        <w:rPr>
          <w:b/>
          <w:sz w:val="24"/>
          <w:lang w:val="es-ES"/>
        </w:rPr>
      </w:pPr>
      <w:r>
        <w:rPr>
          <w:b/>
          <w:sz w:val="24"/>
          <w:lang w:val="es-ES"/>
        </w:rPr>
        <w:t xml:space="preserve">Consejos Escolares de Participación Social 2017 </w:t>
      </w:r>
    </w:p>
    <w:tbl>
      <w:tblPr>
        <w:tblStyle w:val="TableNormal1"/>
        <w:tblW w:w="0" w:type="auto"/>
        <w:tblInd w:w="1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360"/>
        <w:gridCol w:w="5006"/>
      </w:tblGrid>
      <w:tr w:rsidR="001A4438" w:rsidTr="00B30CFA">
        <w:trPr>
          <w:trHeight w:val="386"/>
        </w:trPr>
        <w:tc>
          <w:tcPr>
            <w:tcW w:w="4360" w:type="dxa"/>
            <w:shd w:val="clear" w:color="auto" w:fill="B8CCE4" w:themeFill="accent1" w:themeFillTint="66"/>
          </w:tcPr>
          <w:p w:rsidR="001A4438" w:rsidRPr="0019207F" w:rsidRDefault="0066211A" w:rsidP="0019207F">
            <w:pPr>
              <w:jc w:val="center"/>
              <w:rPr>
                <w:b/>
                <w:szCs w:val="24"/>
              </w:rPr>
            </w:pPr>
            <w:r w:rsidRPr="0019207F">
              <w:rPr>
                <w:b/>
                <w:szCs w:val="24"/>
              </w:rPr>
              <w:t>FORTALEZAS</w:t>
            </w:r>
          </w:p>
        </w:tc>
        <w:tc>
          <w:tcPr>
            <w:tcW w:w="5006" w:type="dxa"/>
            <w:shd w:val="clear" w:color="auto" w:fill="B8CCE4" w:themeFill="accent1" w:themeFillTint="66"/>
          </w:tcPr>
          <w:p w:rsidR="001A4438" w:rsidRPr="0019207F" w:rsidRDefault="0066211A" w:rsidP="0019207F">
            <w:pPr>
              <w:jc w:val="center"/>
              <w:rPr>
                <w:b/>
                <w:szCs w:val="24"/>
              </w:rPr>
            </w:pPr>
            <w:r w:rsidRPr="0019207F">
              <w:rPr>
                <w:b/>
                <w:szCs w:val="24"/>
              </w:rPr>
              <w:t>DEBILIDADES</w:t>
            </w:r>
          </w:p>
        </w:tc>
      </w:tr>
      <w:tr w:rsidR="001A4438" w:rsidRPr="009B4D82" w:rsidTr="00B30CFA">
        <w:trPr>
          <w:trHeight w:val="132"/>
        </w:trPr>
        <w:tc>
          <w:tcPr>
            <w:tcW w:w="4360" w:type="dxa"/>
          </w:tcPr>
          <w:p w:rsidR="00A62370" w:rsidRPr="004450D9" w:rsidRDefault="00A62370">
            <w:pPr>
              <w:pStyle w:val="TableParagraph"/>
              <w:spacing w:before="7"/>
              <w:ind w:left="0"/>
              <w:rPr>
                <w:b/>
                <w:sz w:val="35"/>
              </w:rPr>
            </w:pPr>
          </w:p>
          <w:p w:rsidR="0053090E" w:rsidRDefault="0053090E" w:rsidP="00CE497F">
            <w:pPr>
              <w:pStyle w:val="TableParagraph"/>
              <w:tabs>
                <w:tab w:val="left" w:pos="828"/>
                <w:tab w:val="left" w:pos="829"/>
              </w:tabs>
              <w:ind w:left="828" w:right="126"/>
              <w:jc w:val="both"/>
              <w:rPr>
                <w:rFonts w:ascii="Arial Narrow" w:hAnsi="Arial Narrow"/>
                <w:sz w:val="24"/>
                <w:lang w:val="es-ES"/>
              </w:rPr>
            </w:pPr>
          </w:p>
          <w:p w:rsidR="00F904ED" w:rsidRPr="00D47A9A" w:rsidRDefault="003A70E0" w:rsidP="00D47A9A">
            <w:pPr>
              <w:pStyle w:val="TableParagraph"/>
              <w:numPr>
                <w:ilvl w:val="0"/>
                <w:numId w:val="11"/>
              </w:numPr>
              <w:tabs>
                <w:tab w:val="left" w:pos="567"/>
              </w:tabs>
              <w:ind w:left="567" w:right="391" w:hanging="261"/>
              <w:jc w:val="both"/>
              <w:rPr>
                <w:sz w:val="24"/>
                <w:lang w:val="es-ES"/>
              </w:rPr>
            </w:pPr>
            <w:r w:rsidRPr="00D47A9A">
              <w:rPr>
                <w:sz w:val="24"/>
                <w:lang w:val="es-MX"/>
              </w:rPr>
              <w:t>Su normatividad y lineamientos de operación están documentados en un Acuerdo publicado en el Diario Oficial de la Federación</w:t>
            </w:r>
          </w:p>
          <w:p w:rsidR="003A70E0" w:rsidRPr="00D47A9A" w:rsidRDefault="003A70E0" w:rsidP="00D47A9A">
            <w:pPr>
              <w:pStyle w:val="Prrafodelista"/>
              <w:tabs>
                <w:tab w:val="left" w:pos="567"/>
              </w:tabs>
              <w:ind w:left="567" w:right="391" w:hanging="261"/>
              <w:rPr>
                <w:sz w:val="24"/>
                <w:lang w:val="es-ES"/>
              </w:rPr>
            </w:pPr>
          </w:p>
          <w:p w:rsidR="003A70E0" w:rsidRPr="00D47A9A" w:rsidRDefault="003A70E0" w:rsidP="00D47A9A">
            <w:pPr>
              <w:pStyle w:val="TableParagraph"/>
              <w:numPr>
                <w:ilvl w:val="0"/>
                <w:numId w:val="11"/>
              </w:numPr>
              <w:tabs>
                <w:tab w:val="left" w:pos="567"/>
              </w:tabs>
              <w:ind w:left="567" w:right="391" w:hanging="261"/>
              <w:jc w:val="both"/>
              <w:rPr>
                <w:sz w:val="24"/>
                <w:lang w:val="es-ES"/>
              </w:rPr>
            </w:pPr>
            <w:r w:rsidRPr="00D47A9A">
              <w:rPr>
                <w:sz w:val="24"/>
                <w:lang w:val="es-ES"/>
              </w:rPr>
              <w:t>Su estructura se organiza con base en los tres niveles de Gobierno, para efectos de coordinar su operación</w:t>
            </w:r>
          </w:p>
          <w:p w:rsidR="0053090E" w:rsidRPr="00D47A9A" w:rsidRDefault="0053090E" w:rsidP="00D47A9A">
            <w:pPr>
              <w:pStyle w:val="TableParagraph"/>
              <w:tabs>
                <w:tab w:val="left" w:pos="567"/>
              </w:tabs>
              <w:ind w:left="567" w:right="391" w:hanging="261"/>
              <w:rPr>
                <w:sz w:val="24"/>
                <w:lang w:val="es-ES"/>
              </w:rPr>
            </w:pPr>
          </w:p>
          <w:p w:rsidR="0053090E" w:rsidRPr="00D47A9A" w:rsidRDefault="0053090E" w:rsidP="00D47A9A">
            <w:pPr>
              <w:pStyle w:val="TableParagraph"/>
              <w:numPr>
                <w:ilvl w:val="0"/>
                <w:numId w:val="11"/>
              </w:numPr>
              <w:tabs>
                <w:tab w:val="left" w:pos="567"/>
              </w:tabs>
              <w:spacing w:before="4" w:line="237" w:lineRule="auto"/>
              <w:ind w:left="567" w:right="391" w:hanging="261"/>
              <w:jc w:val="both"/>
              <w:rPr>
                <w:sz w:val="24"/>
                <w:lang w:val="es-ES"/>
              </w:rPr>
            </w:pPr>
            <w:r w:rsidRPr="00D47A9A">
              <w:rPr>
                <w:sz w:val="24"/>
                <w:lang w:val="es-ES"/>
              </w:rPr>
              <w:t>La ministración de los recursos se realizó cumpliendo en forma puntual la programación de pagos de acuerdo a lo previsto en los calendarios oficiales de distribución de los recursos</w:t>
            </w:r>
          </w:p>
          <w:p w:rsidR="0053090E" w:rsidRPr="004450D9" w:rsidRDefault="0053090E" w:rsidP="00D47A9A">
            <w:pPr>
              <w:pStyle w:val="TableParagraph"/>
              <w:tabs>
                <w:tab w:val="left" w:pos="567"/>
              </w:tabs>
              <w:spacing w:before="4" w:line="237" w:lineRule="auto"/>
              <w:ind w:left="828" w:right="300" w:hanging="261"/>
              <w:rPr>
                <w:rFonts w:ascii="Arial Narrow" w:hAnsi="Arial Narrow"/>
                <w:sz w:val="24"/>
                <w:lang w:val="es-ES"/>
              </w:rPr>
            </w:pPr>
          </w:p>
          <w:p w:rsidR="001A4438" w:rsidRPr="004450D9" w:rsidRDefault="001A4438" w:rsidP="004450D9">
            <w:pPr>
              <w:pStyle w:val="TableParagraph"/>
              <w:tabs>
                <w:tab w:val="left" w:pos="828"/>
                <w:tab w:val="left" w:pos="829"/>
              </w:tabs>
              <w:spacing w:before="4" w:line="237" w:lineRule="auto"/>
              <w:ind w:left="828" w:right="300"/>
              <w:rPr>
                <w:rFonts w:ascii="Arial Narrow" w:hAnsi="Arial Narrow"/>
                <w:sz w:val="24"/>
                <w:lang w:val="es-ES"/>
              </w:rPr>
            </w:pPr>
          </w:p>
        </w:tc>
        <w:tc>
          <w:tcPr>
            <w:tcW w:w="5006" w:type="dxa"/>
          </w:tcPr>
          <w:p w:rsidR="001A4438" w:rsidRPr="004450D9" w:rsidRDefault="001A4438" w:rsidP="004450D9">
            <w:pPr>
              <w:pStyle w:val="TableParagraph"/>
              <w:spacing w:before="3"/>
              <w:ind w:left="0" w:right="588"/>
              <w:rPr>
                <w:b/>
                <w:sz w:val="24"/>
                <w:lang w:val="es-ES"/>
              </w:rPr>
            </w:pPr>
          </w:p>
          <w:p w:rsidR="0053090E" w:rsidRPr="004450D9" w:rsidRDefault="0053090E">
            <w:pPr>
              <w:pStyle w:val="TableParagraph"/>
              <w:spacing w:before="3"/>
              <w:ind w:left="0"/>
              <w:rPr>
                <w:b/>
                <w:sz w:val="24"/>
                <w:lang w:val="es-ES"/>
              </w:rPr>
            </w:pPr>
          </w:p>
          <w:p w:rsidR="0053090E" w:rsidRDefault="003A70E0" w:rsidP="001B3DE8">
            <w:pPr>
              <w:pStyle w:val="TableParagraph"/>
              <w:numPr>
                <w:ilvl w:val="0"/>
                <w:numId w:val="10"/>
              </w:numPr>
              <w:spacing w:before="1"/>
              <w:ind w:left="602" w:right="425"/>
              <w:jc w:val="both"/>
              <w:rPr>
                <w:sz w:val="24"/>
                <w:lang w:val="es-ES"/>
              </w:rPr>
            </w:pPr>
            <w:r w:rsidRPr="003C11A2">
              <w:rPr>
                <w:sz w:val="24"/>
                <w:lang w:val="es-ES"/>
              </w:rPr>
              <w:t>La información presupuestal de 2017 se encuentra integrada como parte de los recursos del FONE</w:t>
            </w:r>
            <w:r w:rsidR="003C11A2" w:rsidRPr="003C11A2">
              <w:rPr>
                <w:sz w:val="24"/>
                <w:lang w:val="es-ES"/>
              </w:rPr>
              <w:t xml:space="preserve">, mismos </w:t>
            </w:r>
            <w:proofErr w:type="gramStart"/>
            <w:r w:rsidR="003C11A2" w:rsidRPr="003C11A2">
              <w:rPr>
                <w:sz w:val="24"/>
                <w:lang w:val="es-ES"/>
              </w:rPr>
              <w:t xml:space="preserve">que </w:t>
            </w:r>
            <w:r w:rsidRPr="003C11A2">
              <w:rPr>
                <w:sz w:val="24"/>
                <w:lang w:val="es-ES"/>
              </w:rPr>
              <w:t xml:space="preserve"> son</w:t>
            </w:r>
            <w:proofErr w:type="gramEnd"/>
            <w:r w:rsidRPr="003C11A2">
              <w:rPr>
                <w:sz w:val="24"/>
                <w:lang w:val="es-ES"/>
              </w:rPr>
              <w:t xml:space="preserve"> controlados por ISEP.</w:t>
            </w:r>
            <w:r w:rsidR="00BA4581" w:rsidRPr="003C11A2">
              <w:rPr>
                <w:sz w:val="24"/>
                <w:lang w:val="es-ES"/>
              </w:rPr>
              <w:t xml:space="preserve"> </w:t>
            </w:r>
          </w:p>
          <w:p w:rsidR="003C11A2" w:rsidRPr="003C11A2" w:rsidRDefault="003C11A2" w:rsidP="003C11A2">
            <w:pPr>
              <w:pStyle w:val="TableParagraph"/>
              <w:spacing w:before="1"/>
              <w:ind w:left="602" w:right="425"/>
              <w:jc w:val="both"/>
              <w:rPr>
                <w:sz w:val="24"/>
                <w:lang w:val="es-ES"/>
              </w:rPr>
            </w:pPr>
          </w:p>
          <w:p w:rsidR="0053090E" w:rsidRPr="00D47A9A" w:rsidRDefault="003A70E0" w:rsidP="0019207F">
            <w:pPr>
              <w:pStyle w:val="TableParagraph"/>
              <w:numPr>
                <w:ilvl w:val="0"/>
                <w:numId w:val="11"/>
              </w:numPr>
              <w:spacing w:before="1" w:line="293" w:lineRule="exact"/>
              <w:ind w:left="602" w:right="425"/>
              <w:jc w:val="both"/>
              <w:rPr>
                <w:sz w:val="24"/>
                <w:lang w:val="es-ES"/>
              </w:rPr>
            </w:pPr>
            <w:r w:rsidRPr="00D47A9A">
              <w:rPr>
                <w:sz w:val="24"/>
                <w:lang w:val="es-ES"/>
              </w:rPr>
              <w:t>No se cuenta con un proceso o mecanismo para medir el impacto que tiene la operación de los Consejos Escolares de Participación Social</w:t>
            </w:r>
            <w:r w:rsidR="003C11A2">
              <w:rPr>
                <w:sz w:val="24"/>
                <w:lang w:val="es-ES"/>
              </w:rPr>
              <w:t xml:space="preserve"> en la mejora de la calidad educativa</w:t>
            </w:r>
          </w:p>
          <w:p w:rsidR="0053090E" w:rsidRPr="00D47A9A" w:rsidRDefault="0053090E" w:rsidP="0019207F">
            <w:pPr>
              <w:pStyle w:val="TableParagraph"/>
              <w:spacing w:before="1" w:line="293" w:lineRule="exact"/>
              <w:ind w:left="602" w:right="425"/>
              <w:rPr>
                <w:sz w:val="24"/>
                <w:lang w:val="es-ES"/>
              </w:rPr>
            </w:pPr>
          </w:p>
          <w:p w:rsidR="004450D9" w:rsidRPr="00D47A9A" w:rsidRDefault="003A70E0" w:rsidP="0019207F">
            <w:pPr>
              <w:pStyle w:val="TableParagraph"/>
              <w:numPr>
                <w:ilvl w:val="0"/>
                <w:numId w:val="10"/>
              </w:numPr>
              <w:tabs>
                <w:tab w:val="left" w:pos="4572"/>
              </w:tabs>
              <w:spacing w:before="1"/>
              <w:ind w:left="602" w:right="425" w:hanging="360"/>
              <w:jc w:val="both"/>
              <w:rPr>
                <w:sz w:val="24"/>
                <w:lang w:val="es-ES"/>
              </w:rPr>
            </w:pPr>
            <w:r w:rsidRPr="00D47A9A">
              <w:rPr>
                <w:sz w:val="24"/>
                <w:lang w:val="es-ES"/>
              </w:rPr>
              <w:t>Durante 2017, No se diseñó</w:t>
            </w:r>
            <w:r w:rsidR="00CE497F" w:rsidRPr="00D47A9A">
              <w:rPr>
                <w:sz w:val="24"/>
                <w:lang w:val="es-ES"/>
              </w:rPr>
              <w:t xml:space="preserve"> una Matriz de indicadores de resultados propia que </w:t>
            </w:r>
            <w:r w:rsidR="004450D9" w:rsidRPr="00D47A9A">
              <w:rPr>
                <w:sz w:val="24"/>
                <w:lang w:val="es-ES"/>
              </w:rPr>
              <w:t>le per</w:t>
            </w:r>
            <w:r w:rsidRPr="00D47A9A">
              <w:rPr>
                <w:sz w:val="24"/>
                <w:lang w:val="es-ES"/>
              </w:rPr>
              <w:t>m</w:t>
            </w:r>
            <w:r w:rsidR="004450D9" w:rsidRPr="00D47A9A">
              <w:rPr>
                <w:sz w:val="24"/>
                <w:lang w:val="es-ES"/>
              </w:rPr>
              <w:t>ita medir su Fin y su Propósito.</w:t>
            </w:r>
          </w:p>
          <w:p w:rsidR="004450D9" w:rsidRPr="00D47A9A" w:rsidRDefault="004450D9" w:rsidP="0019207F">
            <w:pPr>
              <w:pStyle w:val="TableParagraph"/>
              <w:spacing w:before="1"/>
              <w:ind w:left="602" w:right="425"/>
              <w:rPr>
                <w:sz w:val="24"/>
                <w:lang w:val="es-ES"/>
              </w:rPr>
            </w:pPr>
          </w:p>
          <w:p w:rsidR="00E0313A" w:rsidRPr="00D47A9A" w:rsidRDefault="003A70E0" w:rsidP="0019207F">
            <w:pPr>
              <w:pStyle w:val="TableParagraph"/>
              <w:numPr>
                <w:ilvl w:val="0"/>
                <w:numId w:val="10"/>
              </w:numPr>
              <w:spacing w:before="1"/>
              <w:ind w:left="602" w:right="425" w:hanging="360"/>
              <w:jc w:val="both"/>
              <w:rPr>
                <w:sz w:val="24"/>
                <w:lang w:val="es-ES"/>
              </w:rPr>
            </w:pPr>
            <w:r w:rsidRPr="00D47A9A">
              <w:rPr>
                <w:sz w:val="24"/>
                <w:lang w:val="es-ES"/>
              </w:rPr>
              <w:t xml:space="preserve">No se ejerció la totalidad del presupuesto asignado, ya que solo </w:t>
            </w:r>
            <w:r w:rsidR="00A01AF4">
              <w:rPr>
                <w:sz w:val="24"/>
                <w:lang w:val="es-ES"/>
              </w:rPr>
              <w:t>se refleja un ejercicio del</w:t>
            </w:r>
            <w:r w:rsidRPr="00D47A9A">
              <w:rPr>
                <w:sz w:val="24"/>
                <w:lang w:val="es-ES"/>
              </w:rPr>
              <w:t xml:space="preserve"> 75.98%</w:t>
            </w:r>
          </w:p>
          <w:p w:rsidR="003A70E0" w:rsidRPr="00D47A9A" w:rsidRDefault="003A70E0" w:rsidP="0019207F">
            <w:pPr>
              <w:pStyle w:val="Prrafodelista"/>
              <w:ind w:left="602" w:right="425"/>
              <w:rPr>
                <w:sz w:val="24"/>
                <w:lang w:val="es-ES"/>
              </w:rPr>
            </w:pPr>
          </w:p>
          <w:p w:rsidR="003A70E0" w:rsidRPr="00D47A9A" w:rsidRDefault="00BA4581" w:rsidP="0019207F">
            <w:pPr>
              <w:pStyle w:val="TableParagraph"/>
              <w:numPr>
                <w:ilvl w:val="0"/>
                <w:numId w:val="10"/>
              </w:numPr>
              <w:spacing w:before="1"/>
              <w:ind w:left="602" w:right="425" w:hanging="360"/>
              <w:jc w:val="both"/>
              <w:rPr>
                <w:sz w:val="24"/>
                <w:lang w:val="es-ES"/>
              </w:rPr>
            </w:pPr>
            <w:r w:rsidRPr="00D47A9A">
              <w:rPr>
                <w:sz w:val="24"/>
                <w:lang w:val="es-ES"/>
              </w:rPr>
              <w:t>L</w:t>
            </w:r>
            <w:r w:rsidR="009A6B68">
              <w:rPr>
                <w:sz w:val="24"/>
                <w:lang w:val="es-ES"/>
              </w:rPr>
              <w:t>os informes se presentan e</w:t>
            </w:r>
            <w:r w:rsidRPr="00D47A9A">
              <w:rPr>
                <w:sz w:val="24"/>
                <w:lang w:val="es-ES"/>
              </w:rPr>
              <w:t>n una plataforma controlada</w:t>
            </w:r>
            <w:r w:rsidR="009A6B68">
              <w:rPr>
                <w:sz w:val="24"/>
                <w:lang w:val="es-ES"/>
              </w:rPr>
              <w:t xml:space="preserve">, por la Secretaria de Educación a nivel Nacional, dicha plataforma </w:t>
            </w:r>
            <w:proofErr w:type="spellStart"/>
            <w:r w:rsidR="009A6B68">
              <w:rPr>
                <w:sz w:val="24"/>
                <w:lang w:val="es-ES"/>
              </w:rPr>
              <w:t>se</w:t>
            </w:r>
            <w:proofErr w:type="spellEnd"/>
            <w:r w:rsidR="009A6B68">
              <w:rPr>
                <w:sz w:val="24"/>
                <w:lang w:val="es-ES"/>
              </w:rPr>
              <w:t xml:space="preserve"> actualiza frecuentemente y esto dificulta que los </w:t>
            </w:r>
            <w:proofErr w:type="gramStart"/>
            <w:r w:rsidR="009A6B68">
              <w:rPr>
                <w:sz w:val="24"/>
                <w:lang w:val="es-ES"/>
              </w:rPr>
              <w:t>Directores</w:t>
            </w:r>
            <w:proofErr w:type="gramEnd"/>
            <w:r w:rsidR="009A6B68">
              <w:rPr>
                <w:sz w:val="24"/>
                <w:lang w:val="es-ES"/>
              </w:rPr>
              <w:t xml:space="preserve"> de las Escuelas presenten sus informes en forma oportuna</w:t>
            </w:r>
            <w:r w:rsidRPr="00D47A9A">
              <w:rPr>
                <w:sz w:val="24"/>
                <w:lang w:val="es-ES"/>
              </w:rPr>
              <w:t>.</w:t>
            </w:r>
          </w:p>
          <w:p w:rsidR="007443F8" w:rsidRPr="004450D9" w:rsidRDefault="007443F8" w:rsidP="003A70E0">
            <w:pPr>
              <w:pStyle w:val="TableParagraph"/>
              <w:tabs>
                <w:tab w:val="left" w:pos="828"/>
              </w:tabs>
              <w:spacing w:before="4" w:line="237" w:lineRule="auto"/>
              <w:ind w:left="827" w:right="163"/>
              <w:jc w:val="both"/>
              <w:rPr>
                <w:rFonts w:ascii="Arial Narrow"/>
                <w:sz w:val="24"/>
                <w:lang w:val="es-ES"/>
              </w:rPr>
            </w:pPr>
          </w:p>
        </w:tc>
      </w:tr>
    </w:tbl>
    <w:p w:rsidR="0017141B" w:rsidRPr="007422B5" w:rsidRDefault="0017141B">
      <w:pPr>
        <w:rPr>
          <w:lang w:val="es-ES_tradnl"/>
        </w:rPr>
      </w:pPr>
      <w:r w:rsidRPr="007422B5">
        <w:rPr>
          <w:lang w:val="es-ES_tradnl"/>
        </w:rPr>
        <w:br w:type="page"/>
      </w:r>
    </w:p>
    <w:tbl>
      <w:tblPr>
        <w:tblStyle w:val="TableNormal1"/>
        <w:tblpPr w:leftFromText="180" w:rightFromText="180" w:vertAnchor="text" w:horzAnchor="page" w:tblpX="1634" w:tblpY="11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390"/>
        <w:gridCol w:w="4971"/>
      </w:tblGrid>
      <w:tr w:rsidR="0017141B" w:rsidTr="00B30CFA">
        <w:trPr>
          <w:trHeight w:val="437"/>
        </w:trPr>
        <w:tc>
          <w:tcPr>
            <w:tcW w:w="4390" w:type="dxa"/>
            <w:tcBorders>
              <w:bottom w:val="single" w:sz="6" w:space="0" w:color="808080"/>
            </w:tcBorders>
            <w:shd w:val="clear" w:color="auto" w:fill="B8CCE4" w:themeFill="accent1" w:themeFillTint="66"/>
          </w:tcPr>
          <w:p w:rsidR="0017141B" w:rsidRPr="0019207F" w:rsidRDefault="0017141B" w:rsidP="0019207F">
            <w:pPr>
              <w:jc w:val="center"/>
              <w:rPr>
                <w:b/>
              </w:rPr>
            </w:pPr>
            <w:r w:rsidRPr="0019207F">
              <w:rPr>
                <w:b/>
              </w:rPr>
              <w:lastRenderedPageBreak/>
              <w:t>OPORTUNIDADES</w:t>
            </w:r>
          </w:p>
        </w:tc>
        <w:tc>
          <w:tcPr>
            <w:tcW w:w="4971" w:type="dxa"/>
            <w:tcBorders>
              <w:bottom w:val="single" w:sz="6" w:space="0" w:color="808080"/>
            </w:tcBorders>
            <w:shd w:val="clear" w:color="auto" w:fill="B8CCE4" w:themeFill="accent1" w:themeFillTint="66"/>
          </w:tcPr>
          <w:p w:rsidR="0017141B" w:rsidRPr="0019207F" w:rsidRDefault="0017141B" w:rsidP="0019207F">
            <w:pPr>
              <w:jc w:val="center"/>
              <w:rPr>
                <w:b/>
              </w:rPr>
            </w:pPr>
            <w:r w:rsidRPr="0019207F">
              <w:rPr>
                <w:b/>
              </w:rPr>
              <w:t>AMENAZAS</w:t>
            </w:r>
          </w:p>
        </w:tc>
      </w:tr>
      <w:tr w:rsidR="0017141B" w:rsidRPr="009B4D82" w:rsidTr="00B30CFA">
        <w:trPr>
          <w:trHeight w:val="9604"/>
        </w:trPr>
        <w:tc>
          <w:tcPr>
            <w:tcW w:w="4390" w:type="dxa"/>
            <w:tcBorders>
              <w:top w:val="single" w:sz="6" w:space="0" w:color="808080"/>
              <w:bottom w:val="single" w:sz="6" w:space="0" w:color="808080"/>
            </w:tcBorders>
          </w:tcPr>
          <w:p w:rsidR="0017141B" w:rsidRPr="00E76791" w:rsidRDefault="0017141B" w:rsidP="0019207F">
            <w:pPr>
              <w:pStyle w:val="TableParagraph"/>
              <w:tabs>
                <w:tab w:val="left" w:pos="829"/>
              </w:tabs>
              <w:spacing w:before="200"/>
              <w:ind w:left="0" w:right="175"/>
              <w:jc w:val="both"/>
              <w:rPr>
                <w:rFonts w:ascii="Arial Narrow"/>
                <w:sz w:val="24"/>
                <w:lang w:val="es-ES"/>
              </w:rPr>
            </w:pPr>
          </w:p>
          <w:p w:rsidR="0017141B" w:rsidRPr="00D47A9A" w:rsidRDefault="00BA4581" w:rsidP="00D47A9A">
            <w:pPr>
              <w:pStyle w:val="TableParagraph"/>
              <w:numPr>
                <w:ilvl w:val="0"/>
                <w:numId w:val="9"/>
              </w:numPr>
              <w:tabs>
                <w:tab w:val="left" w:pos="562"/>
              </w:tabs>
              <w:spacing w:before="200"/>
              <w:ind w:left="562" w:right="289"/>
              <w:jc w:val="both"/>
              <w:rPr>
                <w:sz w:val="24"/>
                <w:lang w:val="es-ES"/>
              </w:rPr>
            </w:pPr>
            <w:r w:rsidRPr="00D47A9A">
              <w:rPr>
                <w:sz w:val="24"/>
                <w:lang w:val="es-MX"/>
              </w:rPr>
              <w:t>Estimular una mayor participación de la Sociedad Civil en los quehaceres educativos</w:t>
            </w:r>
          </w:p>
          <w:p w:rsidR="0017141B" w:rsidRPr="00D47A9A" w:rsidRDefault="0017141B" w:rsidP="00D47A9A">
            <w:pPr>
              <w:pStyle w:val="TableParagraph"/>
              <w:tabs>
                <w:tab w:val="left" w:pos="562"/>
              </w:tabs>
              <w:spacing w:before="200"/>
              <w:ind w:left="562" w:right="289"/>
              <w:jc w:val="both"/>
              <w:rPr>
                <w:sz w:val="24"/>
                <w:lang w:val="es-ES"/>
              </w:rPr>
            </w:pPr>
          </w:p>
          <w:p w:rsidR="0017141B" w:rsidRPr="00D47A9A" w:rsidRDefault="009A6B68" w:rsidP="00D47A9A">
            <w:pPr>
              <w:pStyle w:val="TableParagraph"/>
              <w:numPr>
                <w:ilvl w:val="0"/>
                <w:numId w:val="9"/>
              </w:numPr>
              <w:tabs>
                <w:tab w:val="left" w:pos="562"/>
              </w:tabs>
              <w:ind w:left="562" w:right="289"/>
              <w:jc w:val="both"/>
              <w:rPr>
                <w:sz w:val="24"/>
                <w:lang w:val="es-ES"/>
              </w:rPr>
            </w:pPr>
            <w:r>
              <w:rPr>
                <w:sz w:val="24"/>
                <w:lang w:val="es-ES"/>
              </w:rPr>
              <w:t>Integrar y actualizar</w:t>
            </w:r>
            <w:r w:rsidR="00BA4581" w:rsidRPr="00D47A9A">
              <w:rPr>
                <w:sz w:val="24"/>
                <w:lang w:val="es-ES"/>
              </w:rPr>
              <w:t xml:space="preserve"> los Manuales Operativos, Estructura Organizacional, Análisis de Puestos con las Funciones y Responsabilidades del Personal</w:t>
            </w:r>
          </w:p>
          <w:p w:rsidR="0017141B" w:rsidRPr="00D47A9A" w:rsidRDefault="0017141B" w:rsidP="00D47A9A">
            <w:pPr>
              <w:pStyle w:val="Prrafodelista"/>
              <w:tabs>
                <w:tab w:val="left" w:pos="562"/>
              </w:tabs>
              <w:ind w:left="562" w:right="289"/>
              <w:rPr>
                <w:sz w:val="24"/>
                <w:lang w:val="es-ES"/>
              </w:rPr>
            </w:pPr>
          </w:p>
          <w:p w:rsidR="0017141B" w:rsidRPr="00D47A9A" w:rsidRDefault="0017141B" w:rsidP="00D47A9A">
            <w:pPr>
              <w:pStyle w:val="TableParagraph"/>
              <w:tabs>
                <w:tab w:val="left" w:pos="562"/>
              </w:tabs>
              <w:ind w:left="562" w:right="289"/>
              <w:jc w:val="both"/>
              <w:rPr>
                <w:sz w:val="24"/>
                <w:lang w:val="es-ES"/>
              </w:rPr>
            </w:pPr>
          </w:p>
          <w:p w:rsidR="0017141B" w:rsidRPr="00E76791" w:rsidRDefault="00BA4581" w:rsidP="00D47A9A">
            <w:pPr>
              <w:pStyle w:val="TableParagraph"/>
              <w:numPr>
                <w:ilvl w:val="0"/>
                <w:numId w:val="9"/>
              </w:numPr>
              <w:tabs>
                <w:tab w:val="left" w:pos="562"/>
              </w:tabs>
              <w:ind w:left="562" w:right="289"/>
              <w:jc w:val="both"/>
              <w:rPr>
                <w:rFonts w:ascii="Arial Narrow" w:hAnsi="Arial Narrow"/>
                <w:sz w:val="24"/>
                <w:lang w:val="es-ES"/>
              </w:rPr>
            </w:pPr>
            <w:r w:rsidRPr="00D47A9A">
              <w:rPr>
                <w:sz w:val="24"/>
                <w:lang w:val="es-ES"/>
              </w:rPr>
              <w:t>Mejorar la Capacitación para el personal involucrado en el funcionamiento de los CEPS tanto en campo (visitas e inspecciones) como en el manejo de los sistemas de tecnología de la información</w:t>
            </w:r>
          </w:p>
        </w:tc>
        <w:tc>
          <w:tcPr>
            <w:tcW w:w="4971" w:type="dxa"/>
            <w:tcBorders>
              <w:top w:val="single" w:sz="6" w:space="0" w:color="808080"/>
              <w:bottom w:val="single" w:sz="6" w:space="0" w:color="808080"/>
            </w:tcBorders>
          </w:tcPr>
          <w:p w:rsidR="0017141B" w:rsidRPr="00E76791" w:rsidRDefault="0017141B" w:rsidP="0019207F">
            <w:pPr>
              <w:pStyle w:val="TableParagraph"/>
              <w:spacing w:before="10"/>
              <w:ind w:left="0"/>
              <w:rPr>
                <w:b/>
                <w:sz w:val="28"/>
                <w:lang w:val="es-ES"/>
              </w:rPr>
            </w:pPr>
          </w:p>
          <w:p w:rsidR="0017141B" w:rsidRPr="00D47A9A" w:rsidRDefault="0017141B" w:rsidP="0019207F">
            <w:pPr>
              <w:pStyle w:val="TableParagraph"/>
              <w:spacing w:before="10"/>
              <w:ind w:left="0"/>
              <w:rPr>
                <w:b/>
                <w:sz w:val="28"/>
                <w:lang w:val="es-ES"/>
              </w:rPr>
            </w:pPr>
          </w:p>
          <w:p w:rsidR="0017141B" w:rsidRDefault="009A6B68" w:rsidP="002D4932">
            <w:pPr>
              <w:pStyle w:val="TableParagraph"/>
              <w:numPr>
                <w:ilvl w:val="0"/>
                <w:numId w:val="8"/>
              </w:numPr>
              <w:spacing w:before="1" w:line="237" w:lineRule="auto"/>
              <w:ind w:left="562" w:right="425"/>
              <w:jc w:val="both"/>
              <w:rPr>
                <w:sz w:val="24"/>
                <w:lang w:val="es-ES"/>
              </w:rPr>
            </w:pPr>
            <w:r w:rsidRPr="009A6B68">
              <w:rPr>
                <w:sz w:val="24"/>
                <w:lang w:val="es-ES"/>
              </w:rPr>
              <w:t>Inconsistencias en la plataforma en la que deben presentarse los avances de las metas por cada centro educativo</w:t>
            </w:r>
            <w:r>
              <w:rPr>
                <w:sz w:val="24"/>
                <w:lang w:val="es-ES"/>
              </w:rPr>
              <w:t>.</w:t>
            </w:r>
          </w:p>
          <w:p w:rsidR="009A6B68" w:rsidRPr="009A6B68" w:rsidRDefault="009A6B68" w:rsidP="009A6B68">
            <w:pPr>
              <w:pStyle w:val="TableParagraph"/>
              <w:spacing w:before="1" w:line="237" w:lineRule="auto"/>
              <w:ind w:left="562" w:right="425"/>
              <w:jc w:val="both"/>
              <w:rPr>
                <w:sz w:val="24"/>
                <w:lang w:val="es-ES"/>
              </w:rPr>
            </w:pPr>
          </w:p>
          <w:p w:rsidR="0017141B" w:rsidRPr="00D47A9A" w:rsidRDefault="0017141B" w:rsidP="0019207F">
            <w:pPr>
              <w:pStyle w:val="TableParagraph"/>
              <w:tabs>
                <w:tab w:val="left" w:pos="828"/>
                <w:tab w:val="left" w:pos="829"/>
              </w:tabs>
              <w:spacing w:before="3" w:line="237" w:lineRule="auto"/>
              <w:ind w:left="562" w:right="425"/>
              <w:jc w:val="both"/>
              <w:rPr>
                <w:sz w:val="24"/>
                <w:lang w:val="es-ES"/>
              </w:rPr>
            </w:pPr>
          </w:p>
          <w:p w:rsidR="0017141B" w:rsidRPr="00D47A9A" w:rsidRDefault="009A6B68" w:rsidP="0019207F">
            <w:pPr>
              <w:pStyle w:val="TableParagraph"/>
              <w:numPr>
                <w:ilvl w:val="0"/>
                <w:numId w:val="8"/>
              </w:numPr>
              <w:tabs>
                <w:tab w:val="left" w:pos="828"/>
                <w:tab w:val="left" w:pos="829"/>
              </w:tabs>
              <w:spacing w:before="3" w:line="237" w:lineRule="auto"/>
              <w:ind w:left="562" w:right="425"/>
              <w:jc w:val="both"/>
              <w:rPr>
                <w:sz w:val="24"/>
                <w:lang w:val="es-ES"/>
              </w:rPr>
            </w:pPr>
            <w:r>
              <w:rPr>
                <w:sz w:val="24"/>
                <w:lang w:val="es-ES"/>
              </w:rPr>
              <w:t>Que no exista una definición de las facultades y responsabilidades del personal operativo que se encarga de dar seguimiento a los objetivo</w:t>
            </w:r>
            <w:r w:rsidR="008B2B6F">
              <w:rPr>
                <w:sz w:val="24"/>
                <w:lang w:val="es-ES"/>
              </w:rPr>
              <w:t>s del programa</w:t>
            </w:r>
          </w:p>
          <w:p w:rsidR="0017141B" w:rsidRPr="00D47A9A" w:rsidRDefault="0017141B" w:rsidP="0019207F">
            <w:pPr>
              <w:pStyle w:val="TableParagraph"/>
              <w:tabs>
                <w:tab w:val="left" w:pos="828"/>
                <w:tab w:val="left" w:pos="829"/>
              </w:tabs>
              <w:spacing w:before="3" w:line="237" w:lineRule="auto"/>
              <w:ind w:left="562" w:right="425"/>
              <w:jc w:val="both"/>
              <w:rPr>
                <w:sz w:val="24"/>
                <w:lang w:val="es-ES"/>
              </w:rPr>
            </w:pPr>
          </w:p>
          <w:p w:rsidR="0017141B" w:rsidRDefault="008B2B6F" w:rsidP="00A01AF4">
            <w:pPr>
              <w:pStyle w:val="TableParagraph"/>
              <w:numPr>
                <w:ilvl w:val="0"/>
                <w:numId w:val="8"/>
              </w:numPr>
              <w:tabs>
                <w:tab w:val="left" w:pos="582"/>
              </w:tabs>
              <w:spacing w:before="3" w:line="237" w:lineRule="auto"/>
              <w:ind w:left="582" w:right="425" w:hanging="426"/>
              <w:jc w:val="both"/>
              <w:rPr>
                <w:rFonts w:ascii="Arial Narrow" w:hAnsi="Arial Narrow"/>
                <w:sz w:val="24"/>
                <w:lang w:val="es-ES"/>
              </w:rPr>
            </w:pPr>
            <w:r>
              <w:rPr>
                <w:sz w:val="24"/>
                <w:lang w:val="es-ES"/>
              </w:rPr>
              <w:t>No se evalúa el impacto que la constitución e integración de Consejos Escolares de Participación Social, tiene en el objetivo planteado a nivel estatal de</w:t>
            </w:r>
            <w:proofErr w:type="gramStart"/>
            <w:r>
              <w:rPr>
                <w:sz w:val="24"/>
                <w:lang w:val="es-ES"/>
              </w:rPr>
              <w:t xml:space="preserve">  </w:t>
            </w:r>
            <w:r w:rsidRPr="008B2B6F">
              <w:rPr>
                <w:lang w:val="es-MX"/>
              </w:rPr>
              <w:t xml:space="preserve"> </w:t>
            </w:r>
            <w:r>
              <w:rPr>
                <w:lang w:val="es-MX"/>
              </w:rPr>
              <w:t>“</w:t>
            </w:r>
            <w:proofErr w:type="gramEnd"/>
            <w:r w:rsidRPr="008B2B6F">
              <w:rPr>
                <w:sz w:val="24"/>
                <w:lang w:val="es-ES"/>
              </w:rPr>
              <w:t xml:space="preserve">Elevar la calidad y el logro educativo mediante una educación integral, garantizando la inclusión y equidad educativa entre todos los grupos de la población </w:t>
            </w:r>
            <w:r>
              <w:rPr>
                <w:sz w:val="24"/>
                <w:lang w:val="es-ES"/>
              </w:rPr>
              <w:t xml:space="preserve">la mejora educativa” </w:t>
            </w:r>
          </w:p>
          <w:p w:rsidR="00BA4581" w:rsidRDefault="00BA4581" w:rsidP="0019207F">
            <w:pPr>
              <w:pStyle w:val="Prrafodelista"/>
              <w:rPr>
                <w:rFonts w:ascii="Arial Narrow" w:hAnsi="Arial Narrow"/>
                <w:sz w:val="24"/>
                <w:lang w:val="es-ES"/>
              </w:rPr>
            </w:pPr>
          </w:p>
          <w:p w:rsidR="00BA4581" w:rsidRPr="00E76791" w:rsidRDefault="00BA4581" w:rsidP="0019207F">
            <w:pPr>
              <w:pStyle w:val="TableParagraph"/>
              <w:tabs>
                <w:tab w:val="left" w:pos="828"/>
                <w:tab w:val="left" w:pos="829"/>
              </w:tabs>
              <w:spacing w:before="3" w:line="237" w:lineRule="auto"/>
              <w:ind w:left="828" w:right="100"/>
              <w:jc w:val="both"/>
              <w:rPr>
                <w:rFonts w:ascii="Arial Narrow" w:hAnsi="Arial Narrow"/>
                <w:sz w:val="24"/>
                <w:lang w:val="es-ES"/>
              </w:rPr>
            </w:pPr>
          </w:p>
        </w:tc>
      </w:tr>
    </w:tbl>
    <w:p w:rsidR="001A4438" w:rsidRPr="003C2F19" w:rsidRDefault="001A4438">
      <w:pPr>
        <w:spacing w:line="237" w:lineRule="auto"/>
        <w:jc w:val="both"/>
        <w:rPr>
          <w:rFonts w:ascii="Arial Narrow"/>
          <w:sz w:val="24"/>
          <w:lang w:val="es-ES"/>
        </w:rPr>
        <w:sectPr w:rsidR="001A4438" w:rsidRPr="003C2F19" w:rsidSect="0017141B">
          <w:footerReference w:type="default" r:id="rId18"/>
          <w:pgSz w:w="12240" w:h="15840"/>
          <w:pgMar w:top="1985" w:right="990" w:bottom="1380" w:left="0" w:header="0" w:footer="1191" w:gutter="0"/>
          <w:cols w:space="720"/>
        </w:sectPr>
      </w:pPr>
    </w:p>
    <w:p w:rsidR="001A4438" w:rsidRPr="003C2F19" w:rsidRDefault="001A4438">
      <w:pPr>
        <w:pStyle w:val="Textoindependiente"/>
        <w:spacing w:before="10"/>
        <w:rPr>
          <w:b/>
          <w:sz w:val="26"/>
          <w:lang w:val="es-ES"/>
        </w:rPr>
      </w:pPr>
    </w:p>
    <w:p w:rsidR="001A4438" w:rsidRPr="00D44254" w:rsidRDefault="001A4438">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noProof/>
          <w:sz w:val="20"/>
          <w:lang w:val="es-ES"/>
        </w:rPr>
      </w:pPr>
    </w:p>
    <w:p w:rsidR="00D44254" w:rsidRPr="00D44254" w:rsidRDefault="00D44254">
      <w:pPr>
        <w:pStyle w:val="Textoindependiente"/>
        <w:ind w:left="344"/>
        <w:rPr>
          <w:sz w:val="20"/>
          <w:lang w:val="es-ES"/>
        </w:rPr>
      </w:pPr>
    </w:p>
    <w:p w:rsidR="001A4438" w:rsidRPr="00D44254" w:rsidRDefault="001A4438">
      <w:pPr>
        <w:pStyle w:val="Textoindependiente"/>
        <w:rPr>
          <w:sz w:val="20"/>
          <w:lang w:val="es-ES"/>
        </w:rPr>
      </w:pPr>
    </w:p>
    <w:p w:rsidR="001A4438" w:rsidRPr="00D44254" w:rsidRDefault="001A4438">
      <w:pPr>
        <w:pStyle w:val="Textoindependiente"/>
        <w:spacing w:before="7"/>
        <w:rPr>
          <w:sz w:val="21"/>
          <w:lang w:val="es-ES"/>
        </w:rPr>
      </w:pPr>
    </w:p>
    <w:p w:rsidR="001A4438" w:rsidRPr="003D6E52" w:rsidRDefault="003D6E52" w:rsidP="003D6E52">
      <w:pPr>
        <w:spacing w:before="83"/>
        <w:ind w:left="1800" w:firstLine="468"/>
        <w:rPr>
          <w:b/>
          <w:color w:val="0070C0"/>
          <w:sz w:val="52"/>
          <w:lang w:val="es-MX"/>
        </w:rPr>
      </w:pPr>
      <w:r w:rsidRPr="003D6E52">
        <w:rPr>
          <w:b/>
          <w:color w:val="0070C0"/>
          <w:sz w:val="52"/>
          <w:lang w:val="es-MX"/>
        </w:rPr>
        <w:t>6.</w:t>
      </w:r>
      <w:r>
        <w:rPr>
          <w:b/>
          <w:color w:val="0070C0"/>
          <w:sz w:val="52"/>
          <w:lang w:val="es-MX"/>
        </w:rPr>
        <w:tab/>
      </w:r>
      <w:r w:rsidR="0066211A" w:rsidRPr="003D6E52">
        <w:rPr>
          <w:b/>
          <w:color w:val="0070C0"/>
          <w:sz w:val="52"/>
          <w:lang w:val="es-MX"/>
        </w:rPr>
        <w:t>Fuentes de</w:t>
      </w:r>
      <w:r w:rsidR="0066211A" w:rsidRPr="003D6E52">
        <w:rPr>
          <w:b/>
          <w:color w:val="0070C0"/>
          <w:spacing w:val="-1"/>
          <w:sz w:val="52"/>
          <w:lang w:val="es-MX"/>
        </w:rPr>
        <w:t xml:space="preserve"> </w:t>
      </w:r>
      <w:r w:rsidR="0066211A" w:rsidRPr="003D6E52">
        <w:rPr>
          <w:b/>
          <w:color w:val="0070C0"/>
          <w:sz w:val="52"/>
          <w:lang w:val="es-MX"/>
        </w:rPr>
        <w:t>Información</w:t>
      </w:r>
    </w:p>
    <w:p w:rsidR="001A4438" w:rsidRPr="003D6E52" w:rsidRDefault="001A4438">
      <w:pPr>
        <w:pStyle w:val="Textoindependiente"/>
        <w:rPr>
          <w:b/>
          <w:color w:val="0070C0"/>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rPr>
          <w:b/>
          <w:sz w:val="20"/>
          <w:lang w:val="es-MX"/>
        </w:rPr>
      </w:pPr>
    </w:p>
    <w:p w:rsidR="001A4438" w:rsidRPr="003D6E52" w:rsidRDefault="001A4438">
      <w:pPr>
        <w:pStyle w:val="Textoindependiente"/>
        <w:spacing w:before="11"/>
        <w:rPr>
          <w:b/>
          <w:sz w:val="10"/>
          <w:lang w:val="es-MX"/>
        </w:rPr>
      </w:pPr>
    </w:p>
    <w:p w:rsidR="001A4438" w:rsidRPr="003D6E52" w:rsidRDefault="001A4438">
      <w:pPr>
        <w:rPr>
          <w:sz w:val="10"/>
          <w:lang w:val="es-MX"/>
        </w:rPr>
        <w:sectPr w:rsidR="001A4438" w:rsidRPr="003D6E52" w:rsidSect="0017141B">
          <w:footerReference w:type="default" r:id="rId19"/>
          <w:pgSz w:w="12240" w:h="15840"/>
          <w:pgMar w:top="2078" w:right="40" w:bottom="280" w:left="0" w:header="0" w:footer="987" w:gutter="0"/>
          <w:cols w:space="720"/>
        </w:sectPr>
      </w:pPr>
    </w:p>
    <w:p w:rsidR="001A4438" w:rsidRPr="003D6E52" w:rsidRDefault="001C7BBE" w:rsidP="007443F8">
      <w:pPr>
        <w:spacing w:before="121"/>
        <w:rPr>
          <w:b/>
          <w:sz w:val="24"/>
          <w:lang w:val="es-MX"/>
        </w:rPr>
      </w:pPr>
      <w:bookmarkStart w:id="14" w:name="_bookmark24"/>
      <w:bookmarkEnd w:id="14"/>
      <w:r w:rsidRPr="003D6E52">
        <w:rPr>
          <w:b/>
          <w:sz w:val="24"/>
          <w:lang w:val="es-MX"/>
        </w:rPr>
        <w:lastRenderedPageBreak/>
        <w:tab/>
      </w:r>
    </w:p>
    <w:p w:rsidR="001544F1" w:rsidRPr="003D6E52" w:rsidRDefault="001544F1">
      <w:pPr>
        <w:spacing w:before="121"/>
        <w:ind w:left="1800"/>
        <w:rPr>
          <w:b/>
          <w:sz w:val="24"/>
          <w:lang w:val="es-MX"/>
        </w:rPr>
      </w:pPr>
    </w:p>
    <w:p w:rsidR="001C7BBE" w:rsidRPr="003D6E52" w:rsidRDefault="001C7BBE" w:rsidP="001C7BBE">
      <w:pPr>
        <w:spacing w:before="121"/>
        <w:ind w:left="1800"/>
        <w:rPr>
          <w:b/>
          <w:sz w:val="28"/>
          <w:szCs w:val="28"/>
          <w:lang w:val="es-MX"/>
        </w:rPr>
      </w:pPr>
      <w:r w:rsidRPr="003D6E52">
        <w:rPr>
          <w:b/>
          <w:sz w:val="28"/>
          <w:szCs w:val="28"/>
          <w:lang w:val="es-MX"/>
        </w:rPr>
        <w:t>6. Fuentes de Información</w:t>
      </w:r>
    </w:p>
    <w:p w:rsidR="001C7BBE" w:rsidRPr="003D6E52" w:rsidRDefault="001C7BBE" w:rsidP="001C7BBE">
      <w:pPr>
        <w:spacing w:before="121"/>
        <w:ind w:left="1800"/>
        <w:rPr>
          <w:b/>
          <w:sz w:val="28"/>
          <w:szCs w:val="28"/>
          <w:lang w:val="es-MX"/>
        </w:rPr>
      </w:pPr>
    </w:p>
    <w:p w:rsidR="001C7BBE" w:rsidRDefault="001A3492" w:rsidP="00961450">
      <w:pPr>
        <w:numPr>
          <w:ilvl w:val="0"/>
          <w:numId w:val="28"/>
        </w:numPr>
        <w:ind w:left="2250" w:right="1994" w:hanging="450"/>
        <w:rPr>
          <w:b/>
          <w:sz w:val="26"/>
          <w:szCs w:val="24"/>
          <w:lang w:val="es-ES"/>
        </w:rPr>
      </w:pPr>
      <w:r>
        <w:rPr>
          <w:b/>
          <w:sz w:val="26"/>
          <w:szCs w:val="24"/>
          <w:lang w:val="es-ES"/>
        </w:rPr>
        <w:t>Lineamientos para la Constitución, Organización y Funcionamiento de los Consejos Escolares de Participación Social</w:t>
      </w:r>
    </w:p>
    <w:p w:rsidR="001A3492" w:rsidRDefault="002B3DCB" w:rsidP="00961450">
      <w:pPr>
        <w:ind w:left="2250" w:right="1994"/>
        <w:rPr>
          <w:color w:val="0070C0"/>
          <w:sz w:val="21"/>
          <w:szCs w:val="21"/>
          <w:shd w:val="clear" w:color="auto" w:fill="FFFFFF"/>
          <w:lang w:val="es-ES"/>
        </w:rPr>
      </w:pPr>
      <w:r w:rsidRPr="002B3DCB">
        <w:rPr>
          <w:color w:val="0070C0"/>
          <w:sz w:val="21"/>
          <w:szCs w:val="21"/>
          <w:shd w:val="clear" w:color="auto" w:fill="FFFFFF"/>
          <w:lang w:val="es-ES"/>
        </w:rPr>
        <w:t>(</w:t>
      </w:r>
      <w:hyperlink r:id="rId20" w:history="1">
        <w:r w:rsidRPr="002B3DCB">
          <w:rPr>
            <w:rStyle w:val="Hipervnculo"/>
            <w:color w:val="0070C0"/>
            <w:sz w:val="21"/>
            <w:szCs w:val="21"/>
            <w:shd w:val="clear" w:color="auto" w:fill="FFFFFF"/>
            <w:lang w:val="es-ES"/>
          </w:rPr>
          <w:t>https://conapase.sep.gob.mx/en/conapase/lineamientos</w:t>
        </w:r>
      </w:hyperlink>
      <w:r w:rsidRPr="002B3DCB">
        <w:rPr>
          <w:color w:val="0070C0"/>
          <w:sz w:val="21"/>
          <w:szCs w:val="21"/>
          <w:shd w:val="clear" w:color="auto" w:fill="FFFFFF"/>
          <w:lang w:val="es-ES"/>
        </w:rPr>
        <w:t>)</w:t>
      </w:r>
    </w:p>
    <w:p w:rsidR="002B3DCB" w:rsidRPr="002B3DCB" w:rsidRDefault="002B3DCB" w:rsidP="00961450">
      <w:pPr>
        <w:ind w:left="2250" w:right="1994"/>
        <w:rPr>
          <w:color w:val="0070C0"/>
          <w:sz w:val="21"/>
          <w:szCs w:val="21"/>
          <w:shd w:val="clear" w:color="auto" w:fill="FFFFFF"/>
          <w:lang w:val="es-ES"/>
        </w:rPr>
      </w:pPr>
    </w:p>
    <w:p w:rsidR="002B3DCB" w:rsidRDefault="002B3DCB" w:rsidP="00961450">
      <w:pPr>
        <w:numPr>
          <w:ilvl w:val="0"/>
          <w:numId w:val="28"/>
        </w:numPr>
        <w:ind w:left="2250" w:right="1994" w:hanging="450"/>
        <w:rPr>
          <w:b/>
          <w:sz w:val="26"/>
          <w:szCs w:val="24"/>
          <w:lang w:val="es-ES"/>
        </w:rPr>
      </w:pPr>
      <w:r>
        <w:rPr>
          <w:b/>
          <w:sz w:val="26"/>
          <w:szCs w:val="24"/>
          <w:lang w:val="es-ES"/>
        </w:rPr>
        <w:t>Ley General de Educación</w:t>
      </w:r>
    </w:p>
    <w:p w:rsidR="002B3DCB" w:rsidRDefault="002B3DCB" w:rsidP="00961450">
      <w:pPr>
        <w:ind w:left="2250" w:right="1994"/>
        <w:rPr>
          <w:color w:val="0070C0"/>
          <w:sz w:val="21"/>
          <w:szCs w:val="21"/>
          <w:shd w:val="clear" w:color="auto" w:fill="FFFFFF"/>
          <w:lang w:val="es-ES"/>
        </w:rPr>
      </w:pPr>
      <w:r w:rsidRPr="002B3DCB">
        <w:rPr>
          <w:color w:val="0070C0"/>
          <w:sz w:val="21"/>
          <w:szCs w:val="21"/>
          <w:shd w:val="clear" w:color="auto" w:fill="FFFFFF"/>
          <w:lang w:val="es-ES"/>
        </w:rPr>
        <w:t>(</w:t>
      </w:r>
      <w:hyperlink r:id="rId21" w:history="1">
        <w:r w:rsidRPr="00236D9D">
          <w:rPr>
            <w:rStyle w:val="Hipervnculo"/>
            <w:sz w:val="21"/>
            <w:szCs w:val="21"/>
            <w:shd w:val="clear" w:color="auto" w:fill="FFFFFF"/>
            <w:lang w:val="es-ES"/>
          </w:rPr>
          <w:t>https://www.sep.gob.mx/work/models/sep1/Resource/.../ley_general_educacion.pdf</w:t>
        </w:r>
      </w:hyperlink>
      <w:r w:rsidRPr="002B3DCB">
        <w:rPr>
          <w:color w:val="0070C0"/>
          <w:sz w:val="21"/>
          <w:szCs w:val="21"/>
          <w:shd w:val="clear" w:color="auto" w:fill="FFFFFF"/>
          <w:lang w:val="es-ES"/>
        </w:rPr>
        <w:t>)</w:t>
      </w:r>
    </w:p>
    <w:p w:rsidR="002B3DCB" w:rsidRPr="002B3DCB" w:rsidRDefault="002B3DCB" w:rsidP="00961450">
      <w:pPr>
        <w:ind w:left="2250" w:right="1994"/>
        <w:rPr>
          <w:b/>
          <w:color w:val="0070C0"/>
          <w:sz w:val="26"/>
          <w:szCs w:val="24"/>
          <w:lang w:val="es-ES"/>
        </w:rPr>
      </w:pPr>
    </w:p>
    <w:p w:rsidR="001C7BBE" w:rsidRPr="00484FF4" w:rsidRDefault="001C7BBE" w:rsidP="00961450">
      <w:pPr>
        <w:numPr>
          <w:ilvl w:val="0"/>
          <w:numId w:val="28"/>
        </w:numPr>
        <w:ind w:left="2250" w:right="1994" w:hanging="450"/>
        <w:rPr>
          <w:b/>
          <w:sz w:val="26"/>
          <w:szCs w:val="24"/>
          <w:lang w:val="es-ES"/>
        </w:rPr>
      </w:pPr>
      <w:r w:rsidRPr="00484FF4">
        <w:rPr>
          <w:b/>
          <w:sz w:val="26"/>
          <w:szCs w:val="24"/>
          <w:lang w:val="es-ES"/>
        </w:rPr>
        <w:t>Consejo Nacional de Evaluación de la Política de Desarrollo Social (CONEVAL)</w:t>
      </w:r>
    </w:p>
    <w:p w:rsidR="001C7BBE" w:rsidRDefault="001C7BBE" w:rsidP="00961450">
      <w:pPr>
        <w:pStyle w:val="Prrafodelista"/>
        <w:ind w:left="2603" w:right="1994" w:hanging="335"/>
        <w:rPr>
          <w:color w:val="0070C0"/>
          <w:sz w:val="21"/>
          <w:szCs w:val="21"/>
          <w:shd w:val="clear" w:color="auto" w:fill="FFFFFF"/>
          <w:lang w:val="es-ES"/>
        </w:rPr>
      </w:pPr>
      <w:r w:rsidRPr="002B3DCB">
        <w:rPr>
          <w:color w:val="0070C0"/>
          <w:sz w:val="21"/>
          <w:szCs w:val="21"/>
          <w:shd w:val="clear" w:color="auto" w:fill="FFFFFF"/>
          <w:lang w:val="es-ES"/>
        </w:rPr>
        <w:t>(</w:t>
      </w:r>
      <w:hyperlink r:id="rId22" w:history="1">
        <w:r w:rsidR="002B3DCB" w:rsidRPr="00236D9D">
          <w:rPr>
            <w:rStyle w:val="Hipervnculo"/>
            <w:sz w:val="21"/>
            <w:szCs w:val="21"/>
            <w:shd w:val="clear" w:color="auto" w:fill="FFFFFF"/>
            <w:lang w:val="es-ES"/>
          </w:rPr>
          <w:t>www.coneval.org.mx/coordinacion/entidades/BajaCalifornia/Paginas/principal.aspx</w:t>
        </w:r>
      </w:hyperlink>
      <w:r w:rsidRPr="002B3DCB">
        <w:rPr>
          <w:color w:val="0070C0"/>
          <w:sz w:val="21"/>
          <w:szCs w:val="21"/>
          <w:shd w:val="clear" w:color="auto" w:fill="FFFFFF"/>
          <w:lang w:val="es-ES"/>
        </w:rPr>
        <w:t>)</w:t>
      </w:r>
    </w:p>
    <w:p w:rsidR="002B3DCB" w:rsidRPr="002B3DCB" w:rsidRDefault="002B3DCB" w:rsidP="00961450">
      <w:pPr>
        <w:pStyle w:val="Prrafodelista"/>
        <w:ind w:left="2603" w:right="1994" w:hanging="335"/>
        <w:rPr>
          <w:color w:val="0070C0"/>
          <w:sz w:val="21"/>
          <w:szCs w:val="21"/>
          <w:shd w:val="clear" w:color="auto" w:fill="FFFFFF"/>
          <w:lang w:val="es-ES"/>
        </w:rPr>
      </w:pPr>
    </w:p>
    <w:p w:rsidR="001C7BBE" w:rsidRPr="00484FF4" w:rsidRDefault="001C7BBE" w:rsidP="00961450">
      <w:pPr>
        <w:numPr>
          <w:ilvl w:val="0"/>
          <w:numId w:val="28"/>
        </w:numPr>
        <w:ind w:left="2250" w:right="1994" w:hanging="450"/>
        <w:rPr>
          <w:b/>
          <w:sz w:val="26"/>
          <w:szCs w:val="24"/>
          <w:lang w:val="es-ES"/>
        </w:rPr>
      </w:pPr>
      <w:r w:rsidRPr="00484FF4">
        <w:rPr>
          <w:b/>
          <w:sz w:val="26"/>
          <w:szCs w:val="24"/>
          <w:lang w:val="es-ES"/>
        </w:rPr>
        <w:t>Plan Estatal de Desarrollo (PED)</w:t>
      </w:r>
    </w:p>
    <w:p w:rsidR="001C7BBE" w:rsidRDefault="001C7BBE" w:rsidP="00961450">
      <w:pPr>
        <w:pStyle w:val="Prrafodelista"/>
        <w:ind w:left="2603" w:right="1994" w:hanging="335"/>
        <w:rPr>
          <w:color w:val="0070C0"/>
          <w:sz w:val="21"/>
          <w:szCs w:val="21"/>
          <w:shd w:val="clear" w:color="auto" w:fill="FFFFFF"/>
          <w:lang w:val="es-ES"/>
        </w:rPr>
      </w:pPr>
      <w:r w:rsidRPr="002B3DCB">
        <w:rPr>
          <w:color w:val="0070C0"/>
          <w:sz w:val="21"/>
          <w:szCs w:val="21"/>
          <w:shd w:val="clear" w:color="auto" w:fill="FFFFFF"/>
          <w:lang w:val="es-ES"/>
        </w:rPr>
        <w:t>(</w:t>
      </w:r>
      <w:hyperlink r:id="rId23" w:history="1">
        <w:r w:rsidRPr="002B3DCB">
          <w:rPr>
            <w:rStyle w:val="Hipervnculo"/>
            <w:color w:val="0070C0"/>
            <w:sz w:val="21"/>
            <w:szCs w:val="21"/>
            <w:shd w:val="clear" w:color="auto" w:fill="FFFFFF"/>
            <w:lang w:val="es-ES"/>
          </w:rPr>
          <w:t>www.bajacalifornia.gob.mx/portal/gobierno/ped/ped.jsp</w:t>
        </w:r>
      </w:hyperlink>
      <w:r w:rsidRPr="002B3DCB">
        <w:rPr>
          <w:color w:val="0070C0"/>
          <w:sz w:val="21"/>
          <w:szCs w:val="21"/>
          <w:shd w:val="clear" w:color="auto" w:fill="FFFFFF"/>
          <w:lang w:val="es-ES"/>
        </w:rPr>
        <w:t>)</w:t>
      </w:r>
    </w:p>
    <w:p w:rsidR="002B3DCB" w:rsidRPr="002B3DCB" w:rsidRDefault="002B3DCB" w:rsidP="00961450">
      <w:pPr>
        <w:pStyle w:val="Prrafodelista"/>
        <w:ind w:left="2603" w:right="1994" w:hanging="335"/>
        <w:rPr>
          <w:color w:val="0070C0"/>
          <w:sz w:val="21"/>
          <w:szCs w:val="21"/>
          <w:shd w:val="clear" w:color="auto" w:fill="FFFFFF"/>
          <w:lang w:val="es-ES"/>
        </w:rPr>
      </w:pPr>
    </w:p>
    <w:p w:rsidR="001C7BBE" w:rsidRPr="00484FF4" w:rsidRDefault="001C7BBE" w:rsidP="00961450">
      <w:pPr>
        <w:numPr>
          <w:ilvl w:val="0"/>
          <w:numId w:val="28"/>
        </w:numPr>
        <w:ind w:left="2250" w:right="1994" w:hanging="450"/>
        <w:rPr>
          <w:b/>
          <w:sz w:val="26"/>
          <w:szCs w:val="24"/>
          <w:lang w:val="es-ES"/>
        </w:rPr>
      </w:pPr>
      <w:r w:rsidRPr="00484FF4">
        <w:rPr>
          <w:b/>
          <w:sz w:val="26"/>
          <w:szCs w:val="24"/>
          <w:lang w:val="es-ES"/>
        </w:rPr>
        <w:t>Plan Nacional de Desarrollo (PND)</w:t>
      </w:r>
    </w:p>
    <w:p w:rsidR="001C7BBE" w:rsidRDefault="001C7BBE" w:rsidP="00961450">
      <w:pPr>
        <w:pStyle w:val="Prrafodelista"/>
        <w:ind w:left="2603" w:right="1994" w:hanging="335"/>
        <w:rPr>
          <w:color w:val="0070C0"/>
          <w:sz w:val="21"/>
          <w:szCs w:val="21"/>
          <w:shd w:val="clear" w:color="auto" w:fill="FFFFFF"/>
        </w:rPr>
      </w:pPr>
      <w:r w:rsidRPr="002B3DCB">
        <w:rPr>
          <w:color w:val="0070C0"/>
          <w:sz w:val="21"/>
          <w:szCs w:val="21"/>
          <w:shd w:val="clear" w:color="auto" w:fill="FFFFFF"/>
        </w:rPr>
        <w:t>(</w:t>
      </w:r>
      <w:hyperlink r:id="rId24" w:history="1">
        <w:r w:rsidR="002B3DCB" w:rsidRPr="00236D9D">
          <w:rPr>
            <w:rStyle w:val="Hipervnculo"/>
            <w:sz w:val="21"/>
            <w:szCs w:val="21"/>
            <w:shd w:val="clear" w:color="auto" w:fill="FFFFFF"/>
          </w:rPr>
          <w:t>www.pnd.gob.mx/</w:t>
        </w:r>
      </w:hyperlink>
      <w:r w:rsidRPr="002B3DCB">
        <w:rPr>
          <w:color w:val="0070C0"/>
          <w:sz w:val="21"/>
          <w:szCs w:val="21"/>
          <w:shd w:val="clear" w:color="auto" w:fill="FFFFFF"/>
        </w:rPr>
        <w:t>)</w:t>
      </w:r>
    </w:p>
    <w:p w:rsidR="002B3DCB" w:rsidRPr="003110B5" w:rsidRDefault="002B3DCB" w:rsidP="00961450">
      <w:pPr>
        <w:pStyle w:val="Prrafodelista"/>
        <w:ind w:left="2603" w:right="1994" w:hanging="335"/>
        <w:rPr>
          <w:color w:val="365F91" w:themeColor="accent1" w:themeShade="BF"/>
          <w:sz w:val="21"/>
          <w:szCs w:val="21"/>
          <w:shd w:val="clear" w:color="auto" w:fill="FFFFFF"/>
        </w:rPr>
      </w:pPr>
    </w:p>
    <w:p w:rsidR="002B3DCB" w:rsidRDefault="002B3DCB" w:rsidP="00961450">
      <w:pPr>
        <w:numPr>
          <w:ilvl w:val="0"/>
          <w:numId w:val="28"/>
        </w:numPr>
        <w:ind w:left="2250" w:right="1994" w:hanging="450"/>
        <w:rPr>
          <w:b/>
          <w:sz w:val="26"/>
          <w:szCs w:val="24"/>
          <w:lang w:val="es-ES"/>
        </w:rPr>
      </w:pPr>
      <w:r>
        <w:rPr>
          <w:b/>
          <w:sz w:val="26"/>
          <w:szCs w:val="24"/>
          <w:lang w:val="es-ES"/>
        </w:rPr>
        <w:t>Sistema Educativo Estatal (SEBS)</w:t>
      </w:r>
    </w:p>
    <w:p w:rsidR="002B3DCB" w:rsidRDefault="002B3DCB" w:rsidP="00961450">
      <w:pPr>
        <w:ind w:left="2250" w:right="1994"/>
        <w:rPr>
          <w:color w:val="0070C0"/>
          <w:sz w:val="21"/>
          <w:szCs w:val="21"/>
          <w:shd w:val="clear" w:color="auto" w:fill="FFFFFF"/>
        </w:rPr>
      </w:pPr>
      <w:r w:rsidRPr="002B3DCB">
        <w:rPr>
          <w:color w:val="0070C0"/>
          <w:sz w:val="21"/>
          <w:szCs w:val="21"/>
          <w:shd w:val="clear" w:color="auto" w:fill="FFFFFF"/>
        </w:rPr>
        <w:t>(</w:t>
      </w:r>
      <w:hyperlink r:id="rId25" w:history="1">
        <w:r w:rsidRPr="00236D9D">
          <w:rPr>
            <w:rStyle w:val="Hipervnculo"/>
            <w:sz w:val="21"/>
            <w:szCs w:val="21"/>
            <w:shd w:val="clear" w:color="auto" w:fill="FFFFFF"/>
          </w:rPr>
          <w:t>www.educacionbc.edu.mx/</w:t>
        </w:r>
      </w:hyperlink>
      <w:r w:rsidRPr="002B3DCB">
        <w:rPr>
          <w:color w:val="0070C0"/>
          <w:sz w:val="21"/>
          <w:szCs w:val="21"/>
          <w:shd w:val="clear" w:color="auto" w:fill="FFFFFF"/>
        </w:rPr>
        <w:t>)</w:t>
      </w:r>
    </w:p>
    <w:p w:rsidR="002B3DCB" w:rsidRPr="002B3DCB" w:rsidRDefault="002B3DCB" w:rsidP="00961450">
      <w:pPr>
        <w:ind w:left="2250" w:right="1994"/>
        <w:rPr>
          <w:b/>
          <w:color w:val="0070C0"/>
          <w:sz w:val="26"/>
          <w:szCs w:val="24"/>
          <w:lang w:val="es-ES"/>
        </w:rPr>
      </w:pPr>
    </w:p>
    <w:p w:rsidR="002B3DCB" w:rsidRDefault="002B3DCB" w:rsidP="00961450">
      <w:pPr>
        <w:numPr>
          <w:ilvl w:val="0"/>
          <w:numId w:val="28"/>
        </w:numPr>
        <w:ind w:left="2250" w:right="1994" w:hanging="450"/>
        <w:rPr>
          <w:b/>
          <w:sz w:val="26"/>
          <w:szCs w:val="24"/>
          <w:lang w:val="es-ES"/>
        </w:rPr>
      </w:pPr>
      <w:r>
        <w:rPr>
          <w:b/>
          <w:sz w:val="26"/>
          <w:szCs w:val="24"/>
          <w:lang w:val="es-ES"/>
        </w:rPr>
        <w:t>Dirección de Participación Social y Formación Ciudadana</w:t>
      </w:r>
    </w:p>
    <w:p w:rsidR="002B3DCB" w:rsidRPr="002B3DCB" w:rsidRDefault="002B3DCB" w:rsidP="00961450">
      <w:pPr>
        <w:ind w:left="2250" w:right="1994"/>
        <w:rPr>
          <w:b/>
          <w:color w:val="0070C0"/>
          <w:sz w:val="26"/>
          <w:szCs w:val="24"/>
          <w:lang w:val="es-ES_tradnl"/>
        </w:rPr>
      </w:pPr>
      <w:r w:rsidRPr="002B3DCB">
        <w:rPr>
          <w:color w:val="0070C0"/>
          <w:sz w:val="21"/>
          <w:szCs w:val="21"/>
          <w:shd w:val="clear" w:color="auto" w:fill="FFFFFF"/>
          <w:lang w:val="es-ES"/>
        </w:rPr>
        <w:t>(www.</w:t>
      </w:r>
      <w:r w:rsidRPr="002B3DCB">
        <w:rPr>
          <w:color w:val="0070C0"/>
          <w:sz w:val="21"/>
          <w:szCs w:val="21"/>
          <w:shd w:val="clear" w:color="auto" w:fill="FFFFFF"/>
          <w:lang w:val="es-ES_tradnl"/>
        </w:rPr>
        <w:t>indicadores.bajacalifornia.gob.mx/.../Educacion%20para%20la%20Vida/.../163%20P)</w:t>
      </w:r>
    </w:p>
    <w:p w:rsidR="002B3DCB" w:rsidRDefault="002B3DCB" w:rsidP="00961450">
      <w:pPr>
        <w:ind w:left="2250" w:right="1994"/>
        <w:rPr>
          <w:b/>
          <w:sz w:val="26"/>
          <w:szCs w:val="24"/>
          <w:lang w:val="es-ES"/>
        </w:rPr>
      </w:pPr>
    </w:p>
    <w:p w:rsidR="002B3DCB" w:rsidRDefault="002B3DCB" w:rsidP="002B3DCB">
      <w:pPr>
        <w:ind w:left="2250" w:right="1310"/>
        <w:rPr>
          <w:b/>
          <w:sz w:val="26"/>
          <w:szCs w:val="24"/>
          <w:lang w:val="es-ES"/>
        </w:rPr>
      </w:pPr>
    </w:p>
    <w:p w:rsidR="002B3DCB" w:rsidRDefault="002B3DCB" w:rsidP="002B3DCB">
      <w:pPr>
        <w:ind w:left="2250" w:right="1310"/>
        <w:rPr>
          <w:b/>
          <w:sz w:val="26"/>
          <w:szCs w:val="24"/>
          <w:lang w:val="es-ES"/>
        </w:rPr>
      </w:pPr>
    </w:p>
    <w:p w:rsidR="002B3DCB" w:rsidRDefault="002B3DCB" w:rsidP="002B3DCB">
      <w:pPr>
        <w:ind w:left="2250" w:right="1310"/>
        <w:rPr>
          <w:b/>
          <w:sz w:val="26"/>
          <w:szCs w:val="24"/>
          <w:lang w:val="es-ES"/>
        </w:rPr>
      </w:pPr>
    </w:p>
    <w:p w:rsidR="002B3DCB" w:rsidRDefault="002B3DCB" w:rsidP="002B3DCB">
      <w:pPr>
        <w:ind w:left="2250" w:right="1310"/>
        <w:rPr>
          <w:b/>
          <w:sz w:val="26"/>
          <w:szCs w:val="24"/>
          <w:lang w:val="es-ES"/>
        </w:rPr>
      </w:pPr>
    </w:p>
    <w:p w:rsidR="001C7BBE" w:rsidRPr="002B3DCB" w:rsidRDefault="001C7BBE" w:rsidP="002B3DCB">
      <w:pPr>
        <w:ind w:left="2250" w:right="1310"/>
        <w:rPr>
          <w:b/>
          <w:sz w:val="26"/>
          <w:szCs w:val="24"/>
          <w:lang w:val="es-ES"/>
        </w:rPr>
      </w:pPr>
    </w:p>
    <w:p w:rsidR="0017141B" w:rsidRDefault="0017141B">
      <w:pPr>
        <w:rPr>
          <w:rFonts w:ascii="Imprint MT Shadow" w:hAnsi="Imprint MT Shadow"/>
          <w:b/>
          <w:i/>
          <w:color w:val="365F91" w:themeColor="accent1" w:themeShade="BF"/>
          <w:sz w:val="40"/>
          <w:lang w:val="es-ES"/>
        </w:rPr>
      </w:pPr>
      <w:r>
        <w:rPr>
          <w:rFonts w:ascii="Imprint MT Shadow" w:hAnsi="Imprint MT Shadow"/>
          <w:b/>
          <w:i/>
          <w:color w:val="365F91" w:themeColor="accent1" w:themeShade="BF"/>
          <w:sz w:val="40"/>
          <w:lang w:val="es-ES"/>
        </w:rPr>
        <w:br w:type="page"/>
      </w:r>
    </w:p>
    <w:p w:rsidR="002B3DCB" w:rsidRDefault="002B3DCB" w:rsidP="00DC406A">
      <w:pPr>
        <w:spacing w:before="88" w:line="276" w:lineRule="auto"/>
        <w:ind w:left="2873" w:right="1583" w:hanging="1234"/>
        <w:rPr>
          <w:rFonts w:ascii="Imprint MT Shadow" w:hAnsi="Imprint MT Shadow"/>
          <w:b/>
          <w:i/>
          <w:color w:val="365F91" w:themeColor="accent1" w:themeShade="BF"/>
          <w:sz w:val="40"/>
          <w:lang w:val="es-ES"/>
        </w:rPr>
      </w:pPr>
    </w:p>
    <w:p w:rsidR="002B3DCB" w:rsidRDefault="002B3DCB" w:rsidP="00DC406A">
      <w:pPr>
        <w:spacing w:before="88" w:line="276" w:lineRule="auto"/>
        <w:ind w:left="2873" w:right="1583" w:hanging="1234"/>
        <w:rPr>
          <w:rFonts w:ascii="Imprint MT Shadow" w:hAnsi="Imprint MT Shadow"/>
          <w:b/>
          <w:i/>
          <w:color w:val="365F91" w:themeColor="accent1" w:themeShade="BF"/>
          <w:sz w:val="40"/>
          <w:lang w:val="es-ES"/>
        </w:rPr>
      </w:pPr>
    </w:p>
    <w:p w:rsidR="002B3DCB" w:rsidRDefault="002B3DCB" w:rsidP="00DC406A">
      <w:pPr>
        <w:spacing w:before="88" w:line="276" w:lineRule="auto"/>
        <w:ind w:left="2873" w:right="1583" w:hanging="1234"/>
        <w:rPr>
          <w:rFonts w:ascii="Imprint MT Shadow" w:hAnsi="Imprint MT Shadow"/>
          <w:b/>
          <w:i/>
          <w:color w:val="365F91" w:themeColor="accent1" w:themeShade="BF"/>
          <w:sz w:val="40"/>
          <w:lang w:val="es-ES"/>
        </w:rPr>
      </w:pPr>
    </w:p>
    <w:p w:rsidR="000B5F55" w:rsidRDefault="000B5F55" w:rsidP="00DC406A">
      <w:pPr>
        <w:spacing w:before="88" w:line="276" w:lineRule="auto"/>
        <w:ind w:left="2873" w:right="1583" w:hanging="1234"/>
        <w:rPr>
          <w:rFonts w:ascii="Imprint MT Shadow" w:hAnsi="Imprint MT Shadow"/>
          <w:b/>
          <w:i/>
          <w:color w:val="365F91" w:themeColor="accent1" w:themeShade="BF"/>
          <w:sz w:val="40"/>
          <w:lang w:val="es-ES"/>
        </w:rPr>
      </w:pPr>
    </w:p>
    <w:p w:rsidR="00B30CFA" w:rsidRDefault="00B30CFA" w:rsidP="00B30CFA">
      <w:pPr>
        <w:ind w:left="1985" w:right="1143"/>
        <w:jc w:val="center"/>
        <w:rPr>
          <w:b/>
          <w:color w:val="365F91" w:themeColor="accent1" w:themeShade="BF"/>
          <w:sz w:val="44"/>
          <w:szCs w:val="44"/>
          <w:lang w:val="es-ES"/>
        </w:rPr>
      </w:pPr>
    </w:p>
    <w:p w:rsidR="00B30CFA" w:rsidRDefault="00B30CFA" w:rsidP="00B30CFA">
      <w:pPr>
        <w:ind w:left="1985" w:right="1143"/>
        <w:jc w:val="center"/>
        <w:rPr>
          <w:b/>
          <w:color w:val="365F91" w:themeColor="accent1" w:themeShade="BF"/>
          <w:sz w:val="44"/>
          <w:szCs w:val="44"/>
          <w:lang w:val="es-ES"/>
        </w:rPr>
      </w:pPr>
    </w:p>
    <w:p w:rsidR="00DC406A" w:rsidRPr="00B30CFA" w:rsidRDefault="00B30CFA" w:rsidP="00B30CFA">
      <w:pPr>
        <w:ind w:left="993" w:right="1143"/>
        <w:jc w:val="center"/>
        <w:rPr>
          <w:b/>
          <w:color w:val="365F91" w:themeColor="accent1" w:themeShade="BF"/>
          <w:sz w:val="44"/>
          <w:szCs w:val="44"/>
          <w:lang w:val="es-ES"/>
        </w:rPr>
      </w:pPr>
      <w:r w:rsidRPr="00B30CFA">
        <w:rPr>
          <w:b/>
          <w:color w:val="365F91" w:themeColor="accent1" w:themeShade="BF"/>
          <w:sz w:val="44"/>
          <w:szCs w:val="44"/>
          <w:lang w:val="es-ES"/>
        </w:rPr>
        <w:t xml:space="preserve">CONSEJOS ESCOLARES DE </w:t>
      </w:r>
      <w:r>
        <w:rPr>
          <w:b/>
          <w:color w:val="365F91" w:themeColor="accent1" w:themeShade="BF"/>
          <w:sz w:val="44"/>
          <w:szCs w:val="44"/>
          <w:lang w:val="es-ES"/>
        </w:rPr>
        <w:t>P</w:t>
      </w:r>
      <w:r w:rsidRPr="00B30CFA">
        <w:rPr>
          <w:b/>
          <w:color w:val="365F91" w:themeColor="accent1" w:themeShade="BF"/>
          <w:sz w:val="44"/>
          <w:szCs w:val="44"/>
          <w:lang w:val="es-ES"/>
        </w:rPr>
        <w:t>ARTICIPACIÓN SOCIAL</w:t>
      </w:r>
    </w:p>
    <w:p w:rsidR="00D44254" w:rsidRPr="00B30CFA" w:rsidRDefault="00D44254" w:rsidP="00B30CFA">
      <w:pPr>
        <w:ind w:left="1985" w:right="1143"/>
        <w:jc w:val="center"/>
        <w:rPr>
          <w:b/>
          <w:color w:val="365F91" w:themeColor="accent1" w:themeShade="BF"/>
          <w:sz w:val="44"/>
          <w:szCs w:val="44"/>
          <w:lang w:val="es-ES"/>
        </w:rPr>
      </w:pPr>
    </w:p>
    <w:p w:rsidR="001A4438" w:rsidRPr="00B30CFA" w:rsidRDefault="00B30CFA" w:rsidP="00B30CFA">
      <w:pPr>
        <w:tabs>
          <w:tab w:val="left" w:pos="1276"/>
        </w:tabs>
        <w:ind w:left="1276" w:right="1143"/>
        <w:jc w:val="center"/>
        <w:rPr>
          <w:b/>
          <w:color w:val="365F91" w:themeColor="accent1" w:themeShade="BF"/>
          <w:sz w:val="44"/>
          <w:szCs w:val="44"/>
          <w:lang w:val="es-ES"/>
        </w:rPr>
      </w:pPr>
      <w:r w:rsidRPr="00B30CFA">
        <w:rPr>
          <w:b/>
          <w:color w:val="365F91" w:themeColor="accent1" w:themeShade="BF"/>
          <w:sz w:val="44"/>
          <w:szCs w:val="44"/>
          <w:lang w:val="es-ES"/>
        </w:rPr>
        <w:t>EJERCICIO  2017</w:t>
      </w:r>
    </w:p>
    <w:p w:rsidR="001A4438" w:rsidRPr="000B5F55" w:rsidRDefault="001A4438">
      <w:pPr>
        <w:pStyle w:val="Textoindependiente"/>
        <w:rPr>
          <w:b/>
          <w:i/>
          <w:sz w:val="44"/>
          <w:lang w:val="es-ES"/>
        </w:rPr>
      </w:pPr>
    </w:p>
    <w:p w:rsidR="001A4438" w:rsidRDefault="001A4438">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B30CFA" w:rsidRDefault="00B30CFA">
      <w:pPr>
        <w:pStyle w:val="Textoindependiente"/>
        <w:rPr>
          <w:b/>
          <w:i/>
          <w:sz w:val="44"/>
          <w:lang w:val="es-ES"/>
        </w:rPr>
      </w:pPr>
    </w:p>
    <w:p w:rsidR="001A4438" w:rsidRPr="000B5F55" w:rsidRDefault="001A4438">
      <w:pPr>
        <w:pStyle w:val="Textoindependiente"/>
        <w:spacing w:before="6"/>
        <w:rPr>
          <w:b/>
          <w:i/>
          <w:sz w:val="49"/>
          <w:lang w:val="es-ES"/>
        </w:rPr>
      </w:pPr>
    </w:p>
    <w:p w:rsidR="001A4438" w:rsidRPr="000B5F55" w:rsidRDefault="0066211A" w:rsidP="000B5F55">
      <w:pPr>
        <w:ind w:left="3969" w:right="1143" w:hanging="1926"/>
        <w:rPr>
          <w:b/>
          <w:color w:val="365F91" w:themeColor="accent1" w:themeShade="BF"/>
          <w:sz w:val="44"/>
          <w:szCs w:val="44"/>
          <w:lang w:val="es-ES"/>
        </w:rPr>
      </w:pPr>
      <w:r w:rsidRPr="000B5F55">
        <w:rPr>
          <w:b/>
          <w:color w:val="365F91" w:themeColor="accent1" w:themeShade="BF"/>
          <w:sz w:val="44"/>
          <w:szCs w:val="44"/>
          <w:lang w:val="es-ES"/>
        </w:rPr>
        <w:t>FORMATO PARA LA</w:t>
      </w:r>
      <w:r w:rsidR="00DC406A" w:rsidRPr="000B5F55">
        <w:rPr>
          <w:b/>
          <w:color w:val="365F91" w:themeColor="accent1" w:themeShade="BF"/>
          <w:sz w:val="44"/>
          <w:szCs w:val="44"/>
          <w:lang w:val="es-ES"/>
        </w:rPr>
        <w:t xml:space="preserve"> D</w:t>
      </w:r>
      <w:r w:rsidRPr="000B5F55">
        <w:rPr>
          <w:b/>
          <w:color w:val="365F91" w:themeColor="accent1" w:themeShade="BF"/>
          <w:sz w:val="44"/>
          <w:szCs w:val="44"/>
          <w:lang w:val="es-ES"/>
        </w:rPr>
        <w:t>IFUSIÓN DE LOS</w:t>
      </w:r>
      <w:r w:rsidRPr="000B5F55">
        <w:rPr>
          <w:b/>
          <w:color w:val="365F91" w:themeColor="accent1" w:themeShade="BF"/>
          <w:spacing w:val="95"/>
          <w:sz w:val="44"/>
          <w:szCs w:val="44"/>
          <w:lang w:val="es-ES"/>
        </w:rPr>
        <w:t xml:space="preserve"> </w:t>
      </w:r>
      <w:r w:rsidRPr="000B5F55">
        <w:rPr>
          <w:b/>
          <w:color w:val="365F91" w:themeColor="accent1" w:themeShade="BF"/>
          <w:sz w:val="44"/>
          <w:szCs w:val="44"/>
          <w:lang w:val="es-ES"/>
        </w:rPr>
        <w:t>RESULTADOS</w:t>
      </w:r>
    </w:p>
    <w:p w:rsidR="001A4438" w:rsidRPr="000B5F55" w:rsidRDefault="001A4438">
      <w:pPr>
        <w:pStyle w:val="Textoindependiente"/>
        <w:rPr>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spacing w:before="6"/>
        <w:rPr>
          <w:rFonts w:ascii="Impact"/>
          <w:sz w:val="22"/>
          <w:lang w:val="es-ES"/>
        </w:rPr>
      </w:pPr>
    </w:p>
    <w:p w:rsidR="001A4438" w:rsidRPr="003C2F19" w:rsidRDefault="001A4438">
      <w:pPr>
        <w:rPr>
          <w:rFonts w:ascii="Impact"/>
          <w:lang w:val="es-ES"/>
        </w:rPr>
        <w:sectPr w:rsidR="001A4438" w:rsidRPr="003C2F19" w:rsidSect="0017141B">
          <w:footerReference w:type="default" r:id="rId26"/>
          <w:pgSz w:w="12240" w:h="15840"/>
          <w:pgMar w:top="2086" w:right="40" w:bottom="280" w:left="0" w:header="0" w:footer="987" w:gutter="0"/>
          <w:cols w:space="720"/>
        </w:sectPr>
      </w:pPr>
    </w:p>
    <w:p w:rsidR="001A4438" w:rsidRPr="003C2F19" w:rsidRDefault="001544F1" w:rsidP="00B30CFA">
      <w:pPr>
        <w:spacing w:before="68"/>
        <w:ind w:firstLine="720"/>
        <w:jc w:val="center"/>
        <w:rPr>
          <w:b/>
          <w:sz w:val="24"/>
          <w:lang w:val="es-ES"/>
        </w:rPr>
      </w:pPr>
      <w:bookmarkStart w:id="15" w:name="_bookmark25"/>
      <w:bookmarkEnd w:id="15"/>
      <w:r>
        <w:rPr>
          <w:b/>
          <w:sz w:val="24"/>
          <w:lang w:val="es-ES"/>
        </w:rPr>
        <w:lastRenderedPageBreak/>
        <w:t>Formato para la D</w:t>
      </w:r>
      <w:r w:rsidR="0066211A" w:rsidRPr="003C2F19">
        <w:rPr>
          <w:b/>
          <w:sz w:val="24"/>
          <w:lang w:val="es-ES"/>
        </w:rPr>
        <w:t>ifusión de los Resultados</w:t>
      </w:r>
    </w:p>
    <w:p w:rsidR="001A4438" w:rsidRPr="003C2F19" w:rsidRDefault="001A4438">
      <w:pPr>
        <w:pStyle w:val="Textoindependiente"/>
        <w:spacing w:before="4"/>
        <w:rPr>
          <w:b/>
          <w:lang w:val="es-ES"/>
        </w:rPr>
      </w:pPr>
    </w:p>
    <w:tbl>
      <w:tblPr>
        <w:tblStyle w:val="TableNormal1"/>
        <w:tblW w:w="0" w:type="auto"/>
        <w:tblInd w:w="7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09"/>
      </w:tblGrid>
      <w:tr w:rsidR="001A4438" w:rsidTr="00DC406A">
        <w:trPr>
          <w:trHeight w:val="436"/>
        </w:trPr>
        <w:tc>
          <w:tcPr>
            <w:tcW w:w="10209" w:type="dxa"/>
            <w:shd w:val="clear" w:color="auto" w:fill="B8CCE4" w:themeFill="accent1" w:themeFillTint="66"/>
          </w:tcPr>
          <w:p w:rsidR="001A4438" w:rsidRDefault="0066211A">
            <w:pPr>
              <w:pStyle w:val="TableParagraph"/>
              <w:spacing w:before="77"/>
              <w:ind w:left="175"/>
              <w:rPr>
                <w:b/>
                <w:sz w:val="24"/>
              </w:rPr>
            </w:pPr>
            <w:r>
              <w:rPr>
                <w:b/>
                <w:sz w:val="24"/>
              </w:rPr>
              <w:t>1. DESCRIPCIÓN DE LA EVALUACIÓN</w:t>
            </w:r>
          </w:p>
        </w:tc>
      </w:tr>
      <w:tr w:rsidR="001A4438" w:rsidRPr="009B4D82" w:rsidTr="00B30CFA">
        <w:trPr>
          <w:trHeight w:val="629"/>
        </w:trPr>
        <w:tc>
          <w:tcPr>
            <w:tcW w:w="10209" w:type="dxa"/>
          </w:tcPr>
          <w:p w:rsidR="001A4438" w:rsidRPr="001C2A0B" w:rsidRDefault="0066211A" w:rsidP="00B30CFA">
            <w:pPr>
              <w:pStyle w:val="TableParagraph"/>
              <w:tabs>
                <w:tab w:val="left" w:pos="816"/>
              </w:tabs>
              <w:ind w:left="206"/>
              <w:rPr>
                <w:b/>
                <w:sz w:val="24"/>
                <w:lang w:val="es-ES"/>
              </w:rPr>
            </w:pPr>
            <w:r w:rsidRPr="001C2A0B">
              <w:rPr>
                <w:b/>
                <w:sz w:val="24"/>
                <w:lang w:val="es-ES"/>
              </w:rPr>
              <w:t>1.1.</w:t>
            </w:r>
            <w:r w:rsidRPr="001C2A0B">
              <w:rPr>
                <w:b/>
                <w:sz w:val="24"/>
                <w:lang w:val="es-ES"/>
              </w:rPr>
              <w:tab/>
              <w:t>Nombre de la</w:t>
            </w:r>
            <w:r w:rsidRPr="001C2A0B">
              <w:rPr>
                <w:b/>
                <w:spacing w:val="-1"/>
                <w:sz w:val="24"/>
                <w:lang w:val="es-ES"/>
              </w:rPr>
              <w:t xml:space="preserve"> </w:t>
            </w:r>
            <w:r w:rsidRPr="001C2A0B">
              <w:rPr>
                <w:b/>
                <w:sz w:val="24"/>
                <w:lang w:val="es-ES"/>
              </w:rPr>
              <w:t>evaluación:</w:t>
            </w:r>
          </w:p>
          <w:p w:rsidR="001A4438" w:rsidRPr="002B3DCB" w:rsidRDefault="002B3DCB" w:rsidP="00516236">
            <w:pPr>
              <w:pStyle w:val="TableParagraph"/>
              <w:ind w:left="823"/>
              <w:rPr>
                <w:b/>
                <w:sz w:val="24"/>
                <w:highlight w:val="green"/>
                <w:lang w:val="es-ES"/>
              </w:rPr>
            </w:pPr>
            <w:r w:rsidRPr="002B3DCB">
              <w:rPr>
                <w:b/>
                <w:sz w:val="24"/>
                <w:lang w:val="es-ES"/>
              </w:rPr>
              <w:t>Programa para los Consejos Escolares de Participación Social 2017</w:t>
            </w:r>
          </w:p>
        </w:tc>
      </w:tr>
      <w:tr w:rsidR="001A4438" w:rsidRPr="009B4D82" w:rsidTr="00B30CFA">
        <w:trPr>
          <w:trHeight w:val="399"/>
        </w:trPr>
        <w:tc>
          <w:tcPr>
            <w:tcW w:w="10209" w:type="dxa"/>
          </w:tcPr>
          <w:p w:rsidR="001A4438" w:rsidRPr="00B30CFA" w:rsidRDefault="0066211A" w:rsidP="00265B84">
            <w:pPr>
              <w:pStyle w:val="TableParagraph"/>
              <w:tabs>
                <w:tab w:val="left" w:pos="816"/>
              </w:tabs>
              <w:spacing w:before="139"/>
              <w:ind w:left="175"/>
              <w:rPr>
                <w:sz w:val="24"/>
                <w:lang w:val="es-ES"/>
              </w:rPr>
            </w:pPr>
            <w:r w:rsidRPr="00B30CFA">
              <w:rPr>
                <w:b/>
                <w:sz w:val="24"/>
                <w:lang w:val="es-ES"/>
              </w:rPr>
              <w:t>1.2.</w:t>
            </w:r>
            <w:r w:rsidRPr="00B30CFA">
              <w:rPr>
                <w:b/>
                <w:sz w:val="24"/>
                <w:lang w:val="es-ES"/>
              </w:rPr>
              <w:tab/>
              <w:t>F</w:t>
            </w:r>
            <w:r w:rsidR="00D67882" w:rsidRPr="00B30CFA">
              <w:rPr>
                <w:b/>
                <w:sz w:val="24"/>
                <w:lang w:val="es-ES"/>
              </w:rPr>
              <w:t xml:space="preserve">echa de inicio de la evaluación:       </w:t>
            </w:r>
            <w:r w:rsidR="008B2B6F">
              <w:rPr>
                <w:sz w:val="24"/>
                <w:lang w:val="es-ES"/>
              </w:rPr>
              <w:t>03</w:t>
            </w:r>
            <w:r w:rsidR="00D44254" w:rsidRPr="00B30CFA">
              <w:rPr>
                <w:sz w:val="24"/>
                <w:lang w:val="es-ES"/>
              </w:rPr>
              <w:t>/</w:t>
            </w:r>
            <w:r w:rsidR="00D67882" w:rsidRPr="00B30CFA">
              <w:rPr>
                <w:sz w:val="24"/>
                <w:lang w:val="es-ES"/>
              </w:rPr>
              <w:t>0</w:t>
            </w:r>
            <w:r w:rsidR="008B2B6F">
              <w:rPr>
                <w:sz w:val="24"/>
                <w:lang w:val="es-ES"/>
              </w:rPr>
              <w:t>5</w:t>
            </w:r>
            <w:r w:rsidR="00D44254" w:rsidRPr="00B30CFA">
              <w:rPr>
                <w:sz w:val="24"/>
                <w:lang w:val="es-ES"/>
              </w:rPr>
              <w:t>/201</w:t>
            </w:r>
            <w:r w:rsidR="008B2B6F">
              <w:rPr>
                <w:sz w:val="24"/>
                <w:lang w:val="es-ES"/>
              </w:rPr>
              <w:t>8</w:t>
            </w:r>
          </w:p>
        </w:tc>
      </w:tr>
      <w:tr w:rsidR="001A4438" w:rsidRPr="009B4D82" w:rsidTr="00B30CFA">
        <w:trPr>
          <w:trHeight w:val="418"/>
        </w:trPr>
        <w:tc>
          <w:tcPr>
            <w:tcW w:w="10209" w:type="dxa"/>
          </w:tcPr>
          <w:p w:rsidR="001A4438" w:rsidRPr="00B30CFA" w:rsidRDefault="0066211A" w:rsidP="00265B84">
            <w:pPr>
              <w:pStyle w:val="TableParagraph"/>
              <w:tabs>
                <w:tab w:val="left" w:pos="816"/>
              </w:tabs>
              <w:spacing w:before="132"/>
              <w:ind w:left="175"/>
              <w:rPr>
                <w:sz w:val="24"/>
                <w:lang w:val="es-ES"/>
              </w:rPr>
            </w:pPr>
            <w:r w:rsidRPr="00B30CFA">
              <w:rPr>
                <w:b/>
                <w:sz w:val="24"/>
                <w:lang w:val="es-ES"/>
              </w:rPr>
              <w:t>1.3.</w:t>
            </w:r>
            <w:r w:rsidRPr="00B30CFA">
              <w:rPr>
                <w:b/>
                <w:sz w:val="24"/>
                <w:lang w:val="es-ES"/>
              </w:rPr>
              <w:tab/>
              <w:t>Fecha de término de la evaluación</w:t>
            </w:r>
            <w:r w:rsidR="00D67882" w:rsidRPr="00B30CFA">
              <w:rPr>
                <w:b/>
                <w:sz w:val="24"/>
                <w:lang w:val="es-ES"/>
              </w:rPr>
              <w:t xml:space="preserve">:  </w:t>
            </w:r>
            <w:r w:rsidRPr="00B30CFA">
              <w:rPr>
                <w:b/>
                <w:spacing w:val="-2"/>
                <w:sz w:val="24"/>
                <w:lang w:val="es-ES"/>
              </w:rPr>
              <w:t xml:space="preserve"> </w:t>
            </w:r>
            <w:r w:rsidR="008B2B6F" w:rsidRPr="008B2B6F">
              <w:rPr>
                <w:spacing w:val="-2"/>
                <w:sz w:val="24"/>
                <w:lang w:val="es-ES"/>
              </w:rPr>
              <w:t>23</w:t>
            </w:r>
            <w:r w:rsidR="00D44254" w:rsidRPr="00B30CFA">
              <w:rPr>
                <w:sz w:val="24"/>
                <w:lang w:val="es-ES"/>
              </w:rPr>
              <w:t>/</w:t>
            </w:r>
            <w:r w:rsidR="008B2B6F">
              <w:rPr>
                <w:sz w:val="24"/>
                <w:lang w:val="es-ES"/>
              </w:rPr>
              <w:t>07</w:t>
            </w:r>
            <w:r w:rsidR="00D44254" w:rsidRPr="00B30CFA">
              <w:rPr>
                <w:sz w:val="24"/>
                <w:lang w:val="es-ES"/>
              </w:rPr>
              <w:t>/201</w:t>
            </w:r>
            <w:r w:rsidR="008B2B6F">
              <w:rPr>
                <w:sz w:val="24"/>
                <w:lang w:val="es-ES"/>
              </w:rPr>
              <w:t>8</w:t>
            </w:r>
          </w:p>
        </w:tc>
      </w:tr>
      <w:tr w:rsidR="001A4438" w:rsidRPr="009B4D82">
        <w:trPr>
          <w:trHeight w:val="1262"/>
        </w:trPr>
        <w:tc>
          <w:tcPr>
            <w:tcW w:w="10209" w:type="dxa"/>
          </w:tcPr>
          <w:p w:rsidR="001A4438" w:rsidRPr="001C2A0B" w:rsidRDefault="0066211A" w:rsidP="00516236">
            <w:pPr>
              <w:pStyle w:val="TableParagraph"/>
              <w:tabs>
                <w:tab w:val="left" w:pos="816"/>
              </w:tabs>
              <w:spacing w:before="74"/>
              <w:ind w:left="823" w:right="835" w:hanging="648"/>
              <w:rPr>
                <w:b/>
                <w:sz w:val="24"/>
                <w:lang w:val="es-ES"/>
              </w:rPr>
            </w:pPr>
            <w:r w:rsidRPr="001C2A0B">
              <w:rPr>
                <w:b/>
                <w:sz w:val="24"/>
                <w:lang w:val="es-ES"/>
              </w:rPr>
              <w:t>1.4.</w:t>
            </w:r>
            <w:r w:rsidRPr="001C2A0B">
              <w:rPr>
                <w:b/>
                <w:sz w:val="24"/>
                <w:lang w:val="es-ES"/>
              </w:rPr>
              <w:tab/>
              <w:t>Nombre de la persona responsable de darle seguimiento a la evaluación y nombre de la unidad administrativa a la que</w:t>
            </w:r>
            <w:r w:rsidRPr="001C2A0B">
              <w:rPr>
                <w:b/>
                <w:spacing w:val="-5"/>
                <w:sz w:val="24"/>
                <w:lang w:val="es-ES"/>
              </w:rPr>
              <w:t xml:space="preserve"> </w:t>
            </w:r>
            <w:r w:rsidRPr="001C2A0B">
              <w:rPr>
                <w:b/>
                <w:sz w:val="24"/>
                <w:lang w:val="es-ES"/>
              </w:rPr>
              <w:t>pertenece:</w:t>
            </w:r>
          </w:p>
          <w:p w:rsidR="001A4438" w:rsidRPr="001C2A0B" w:rsidRDefault="00527BDF" w:rsidP="00516236">
            <w:pPr>
              <w:pStyle w:val="TableParagraph"/>
              <w:ind w:left="823"/>
              <w:rPr>
                <w:sz w:val="24"/>
                <w:lang w:val="es-ES"/>
              </w:rPr>
            </w:pPr>
            <w:r w:rsidRPr="001C2A0B">
              <w:rPr>
                <w:sz w:val="24"/>
                <w:lang w:val="es-ES"/>
              </w:rPr>
              <w:t xml:space="preserve">Nombre: Lic. </w:t>
            </w:r>
            <w:r w:rsidR="001C7BBE" w:rsidRPr="001C2A0B">
              <w:rPr>
                <w:sz w:val="24"/>
                <w:lang w:val="es-ES"/>
              </w:rPr>
              <w:t>Rubén</w:t>
            </w:r>
            <w:r w:rsidRPr="001C2A0B">
              <w:rPr>
                <w:sz w:val="24"/>
                <w:lang w:val="es-ES"/>
              </w:rPr>
              <w:t xml:space="preserve"> Darío Orihuela </w:t>
            </w:r>
            <w:proofErr w:type="spellStart"/>
            <w:r w:rsidRPr="001C2A0B">
              <w:rPr>
                <w:sz w:val="24"/>
                <w:lang w:val="es-ES"/>
              </w:rPr>
              <w:t>Gavarain</w:t>
            </w:r>
            <w:proofErr w:type="spellEnd"/>
          </w:p>
          <w:p w:rsidR="001A4438" w:rsidRPr="0050580F" w:rsidRDefault="0066211A" w:rsidP="00516236">
            <w:pPr>
              <w:pStyle w:val="TableParagraph"/>
              <w:ind w:left="823"/>
              <w:rPr>
                <w:sz w:val="24"/>
                <w:highlight w:val="green"/>
                <w:lang w:val="es-ES"/>
              </w:rPr>
            </w:pPr>
            <w:r w:rsidRPr="001C2A0B">
              <w:rPr>
                <w:sz w:val="24"/>
                <w:lang w:val="es-ES"/>
              </w:rPr>
              <w:t xml:space="preserve">Unidad Administrativa: </w:t>
            </w:r>
            <w:r w:rsidR="00527BDF" w:rsidRPr="001C2A0B">
              <w:rPr>
                <w:b/>
                <w:lang w:val="es-MX"/>
              </w:rPr>
              <w:t>: Comité de Planeación para el Desarrollo del Estado de Baja California</w:t>
            </w:r>
            <w:r w:rsidR="00ED6EC7" w:rsidRPr="001C2A0B">
              <w:rPr>
                <w:sz w:val="24"/>
                <w:lang w:val="es-ES"/>
              </w:rPr>
              <w:t xml:space="preserve"> (COPLADE)</w:t>
            </w:r>
          </w:p>
        </w:tc>
      </w:tr>
      <w:tr w:rsidR="001A4438" w:rsidRPr="009B4D82">
        <w:trPr>
          <w:trHeight w:val="2116"/>
        </w:trPr>
        <w:tc>
          <w:tcPr>
            <w:tcW w:w="10209" w:type="dxa"/>
          </w:tcPr>
          <w:p w:rsidR="001A4438" w:rsidRPr="00B30CFA" w:rsidRDefault="0066211A">
            <w:pPr>
              <w:pStyle w:val="TableParagraph"/>
              <w:tabs>
                <w:tab w:val="left" w:pos="816"/>
              </w:tabs>
              <w:spacing w:before="89"/>
              <w:ind w:left="175"/>
              <w:rPr>
                <w:b/>
                <w:sz w:val="24"/>
                <w:lang w:val="es-ES"/>
              </w:rPr>
            </w:pPr>
            <w:r w:rsidRPr="00B30CFA">
              <w:rPr>
                <w:b/>
                <w:sz w:val="24"/>
                <w:lang w:val="es-ES"/>
              </w:rPr>
              <w:t>1.5.</w:t>
            </w:r>
            <w:r w:rsidRPr="00B30CFA">
              <w:rPr>
                <w:b/>
                <w:sz w:val="24"/>
                <w:lang w:val="es-ES"/>
              </w:rPr>
              <w:tab/>
              <w:t>Objetivo general de la evaluación:</w:t>
            </w:r>
          </w:p>
          <w:p w:rsidR="001A4438" w:rsidRPr="00B30CFA" w:rsidRDefault="0066211A" w:rsidP="00516236">
            <w:pPr>
              <w:pStyle w:val="TableParagraph"/>
              <w:ind w:left="823" w:right="173"/>
              <w:jc w:val="both"/>
              <w:rPr>
                <w:sz w:val="24"/>
                <w:lang w:val="es-ES"/>
              </w:rPr>
            </w:pPr>
            <w:r w:rsidRPr="00B30CFA">
              <w:rPr>
                <w:sz w:val="24"/>
                <w:lang w:val="es-ES"/>
              </w:rPr>
              <w:t>Contar con una valoración del desempeño de los recursos federales ejercidos por el Gobierno del Estado de Baja California contenidos en el P</w:t>
            </w:r>
            <w:r w:rsidR="00D44254" w:rsidRPr="00B30CFA">
              <w:rPr>
                <w:sz w:val="24"/>
                <w:lang w:val="es-ES"/>
              </w:rPr>
              <w:t>rograma Anual de Evaluación 2017</w:t>
            </w:r>
            <w:r w:rsidRPr="00B30CFA">
              <w:rPr>
                <w:sz w:val="24"/>
                <w:lang w:val="es-ES"/>
              </w:rPr>
              <w:t xml:space="preserve">, correspondientes al </w:t>
            </w:r>
            <w:r w:rsidR="001C7BBE" w:rsidRPr="00B30CFA">
              <w:rPr>
                <w:sz w:val="24"/>
                <w:lang w:val="es-ES"/>
              </w:rPr>
              <w:t>cuarto</w:t>
            </w:r>
            <w:r w:rsidR="00D44254" w:rsidRPr="00B30CFA">
              <w:rPr>
                <w:sz w:val="24"/>
                <w:lang w:val="es-ES"/>
              </w:rPr>
              <w:t xml:space="preserve"> trimestre de 2017</w:t>
            </w:r>
            <w:r w:rsidRPr="00B30CFA">
              <w:rPr>
                <w:sz w:val="24"/>
                <w:lang w:val="es-ES"/>
              </w:rPr>
              <w:t>, con base en la información institucional, programática y presupuestal entregada por las unidades responsables de los programas y recursos federales de las dependencias o entidades, para contribuir a la toma de decisiones.</w:t>
            </w:r>
          </w:p>
          <w:p w:rsidR="007443F8" w:rsidRDefault="007443F8" w:rsidP="00516236">
            <w:pPr>
              <w:pStyle w:val="TableParagraph"/>
              <w:numPr>
                <w:ilvl w:val="1"/>
                <w:numId w:val="7"/>
              </w:numPr>
              <w:tabs>
                <w:tab w:val="left" w:pos="816"/>
                <w:tab w:val="left" w:pos="817"/>
              </w:tabs>
              <w:ind w:right="173" w:hanging="641"/>
              <w:rPr>
                <w:b/>
                <w:sz w:val="24"/>
                <w:lang w:val="es-ES"/>
              </w:rPr>
            </w:pPr>
            <w:r w:rsidRPr="00B30CFA">
              <w:rPr>
                <w:b/>
                <w:sz w:val="24"/>
                <w:lang w:val="es-ES"/>
              </w:rPr>
              <w:t>Objetivos específicos de la evaluación:</w:t>
            </w:r>
          </w:p>
          <w:p w:rsidR="00B30CFA" w:rsidRPr="00B30CFA" w:rsidRDefault="00B30CFA" w:rsidP="00B30CFA">
            <w:pPr>
              <w:pStyle w:val="TableParagraph"/>
              <w:tabs>
                <w:tab w:val="left" w:pos="816"/>
                <w:tab w:val="left" w:pos="817"/>
              </w:tabs>
              <w:ind w:left="816" w:right="173"/>
              <w:rPr>
                <w:b/>
                <w:sz w:val="24"/>
                <w:lang w:val="es-ES"/>
              </w:rPr>
            </w:pPr>
          </w:p>
          <w:p w:rsidR="007443F8" w:rsidRPr="00B30CFA" w:rsidRDefault="007443F8" w:rsidP="00516236">
            <w:pPr>
              <w:pStyle w:val="TableParagraph"/>
              <w:numPr>
                <w:ilvl w:val="2"/>
                <w:numId w:val="7"/>
              </w:numPr>
              <w:tabs>
                <w:tab w:val="left" w:pos="853"/>
              </w:tabs>
              <w:ind w:right="173"/>
              <w:jc w:val="both"/>
              <w:rPr>
                <w:sz w:val="24"/>
                <w:lang w:val="es-ES"/>
              </w:rPr>
            </w:pPr>
            <w:r w:rsidRPr="00B30CFA">
              <w:rPr>
                <w:sz w:val="24"/>
                <w:lang w:val="es-ES"/>
              </w:rPr>
              <w:t xml:space="preserve">Realizar una valoración de los resultados y productos de los programas estatales </w:t>
            </w:r>
            <w:r w:rsidR="001C7BBE" w:rsidRPr="00B30CFA">
              <w:rPr>
                <w:sz w:val="24"/>
                <w:lang w:val="es-ES"/>
              </w:rPr>
              <w:t>y recursos federales del cuarto</w:t>
            </w:r>
            <w:r w:rsidRPr="00B30CFA">
              <w:rPr>
                <w:sz w:val="24"/>
                <w:lang w:val="es-ES"/>
              </w:rPr>
              <w:t xml:space="preserve"> trimestre de 2017, mediante el análisis de las normas, información institucional, los indicadores, información programática y</w:t>
            </w:r>
            <w:r w:rsidRPr="00B30CFA">
              <w:rPr>
                <w:spacing w:val="-15"/>
                <w:sz w:val="24"/>
                <w:lang w:val="es-ES"/>
              </w:rPr>
              <w:t xml:space="preserve"> </w:t>
            </w:r>
            <w:r w:rsidRPr="00B30CFA">
              <w:rPr>
                <w:sz w:val="24"/>
                <w:lang w:val="es-ES"/>
              </w:rPr>
              <w:t>presupuestal.</w:t>
            </w:r>
          </w:p>
          <w:p w:rsidR="007443F8" w:rsidRPr="00B30CFA" w:rsidRDefault="007443F8" w:rsidP="00516236">
            <w:pPr>
              <w:pStyle w:val="TableParagraph"/>
              <w:numPr>
                <w:ilvl w:val="2"/>
                <w:numId w:val="7"/>
              </w:numPr>
              <w:tabs>
                <w:tab w:val="left" w:pos="853"/>
              </w:tabs>
              <w:ind w:right="173"/>
              <w:jc w:val="both"/>
              <w:rPr>
                <w:sz w:val="24"/>
                <w:lang w:val="es-ES"/>
              </w:rPr>
            </w:pPr>
            <w:r w:rsidRPr="00B30CFA">
              <w:rPr>
                <w:sz w:val="24"/>
                <w:lang w:val="es-ES"/>
              </w:rPr>
              <w:t xml:space="preserve">Analizar la cobertura del fondo, su población potencial, </w:t>
            </w:r>
            <w:r w:rsidR="00621896" w:rsidRPr="00B30CFA">
              <w:rPr>
                <w:sz w:val="24"/>
                <w:lang w:val="es-ES"/>
              </w:rPr>
              <w:t>objetiva</w:t>
            </w:r>
            <w:r w:rsidRPr="00B30CFA">
              <w:rPr>
                <w:sz w:val="24"/>
                <w:lang w:val="es-ES"/>
              </w:rPr>
              <w:t xml:space="preserve"> y atendida, distribución por edad, sexo, municipio, condición social, según</w:t>
            </w:r>
            <w:r w:rsidRPr="00B30CFA">
              <w:rPr>
                <w:spacing w:val="-8"/>
                <w:sz w:val="24"/>
                <w:lang w:val="es-ES"/>
              </w:rPr>
              <w:t xml:space="preserve"> </w:t>
            </w:r>
            <w:r w:rsidRPr="00B30CFA">
              <w:rPr>
                <w:sz w:val="24"/>
                <w:lang w:val="es-ES"/>
              </w:rPr>
              <w:t>corresponda.</w:t>
            </w:r>
          </w:p>
          <w:p w:rsidR="007443F8" w:rsidRPr="00B30CFA" w:rsidRDefault="007443F8" w:rsidP="00516236">
            <w:pPr>
              <w:pStyle w:val="TableParagraph"/>
              <w:numPr>
                <w:ilvl w:val="2"/>
                <w:numId w:val="7"/>
              </w:numPr>
              <w:tabs>
                <w:tab w:val="left" w:pos="853"/>
              </w:tabs>
              <w:ind w:right="173"/>
              <w:jc w:val="both"/>
              <w:rPr>
                <w:sz w:val="24"/>
                <w:lang w:val="es-ES"/>
              </w:rPr>
            </w:pPr>
            <w:r w:rsidRPr="00B30CFA">
              <w:rPr>
                <w:sz w:val="24"/>
                <w:lang w:val="es-ES"/>
              </w:rPr>
              <w:t>Identificar los principales resultados del ejercicio presupuestal, el comportamiento del presupuesto asignado, modificado y ejercido, la distribución por el rubro que atiende el fondo, analizando los aspectos más relevantes del ejercicio del</w:t>
            </w:r>
            <w:r w:rsidRPr="00B30CFA">
              <w:rPr>
                <w:spacing w:val="-15"/>
                <w:sz w:val="24"/>
                <w:lang w:val="es-ES"/>
              </w:rPr>
              <w:t xml:space="preserve"> </w:t>
            </w:r>
            <w:r w:rsidRPr="00B30CFA">
              <w:rPr>
                <w:sz w:val="24"/>
                <w:lang w:val="es-ES"/>
              </w:rPr>
              <w:t>gasto.</w:t>
            </w:r>
          </w:p>
          <w:p w:rsidR="007443F8" w:rsidRPr="00B30CFA" w:rsidRDefault="007443F8" w:rsidP="00516236">
            <w:pPr>
              <w:pStyle w:val="TableParagraph"/>
              <w:numPr>
                <w:ilvl w:val="2"/>
                <w:numId w:val="7"/>
              </w:numPr>
              <w:tabs>
                <w:tab w:val="left" w:pos="853"/>
              </w:tabs>
              <w:ind w:right="173"/>
              <w:jc w:val="both"/>
              <w:rPr>
                <w:sz w:val="24"/>
                <w:lang w:val="es-ES"/>
              </w:rPr>
            </w:pPr>
            <w:r w:rsidRPr="00B30CFA">
              <w:rPr>
                <w:sz w:val="24"/>
                <w:lang w:val="es-ES"/>
              </w:rPr>
              <w:t>Analizar los indicador</w:t>
            </w:r>
            <w:r w:rsidR="001C7BBE" w:rsidRPr="00B30CFA">
              <w:rPr>
                <w:sz w:val="24"/>
                <w:lang w:val="es-ES"/>
              </w:rPr>
              <w:t>es sus resultados en el cuarto</w:t>
            </w:r>
            <w:r w:rsidRPr="00B30CFA">
              <w:rPr>
                <w:sz w:val="24"/>
                <w:lang w:val="es-ES"/>
              </w:rPr>
              <w:t xml:space="preserve"> trimestre de 2017, y el avance en relación con las metas establecidas.</w:t>
            </w:r>
          </w:p>
          <w:p w:rsidR="007443F8" w:rsidRPr="00B30CFA" w:rsidRDefault="007443F8" w:rsidP="00516236">
            <w:pPr>
              <w:pStyle w:val="TableParagraph"/>
              <w:numPr>
                <w:ilvl w:val="2"/>
                <w:numId w:val="7"/>
              </w:numPr>
              <w:tabs>
                <w:tab w:val="left" w:pos="853"/>
              </w:tabs>
              <w:ind w:right="173"/>
              <w:rPr>
                <w:sz w:val="24"/>
                <w:lang w:val="es-ES"/>
              </w:rPr>
            </w:pPr>
            <w:r w:rsidRPr="00B30CFA">
              <w:rPr>
                <w:sz w:val="24"/>
                <w:lang w:val="es-ES"/>
              </w:rPr>
              <w:t>Analizar la Matriz de Indicadores de Resultados (MIR) de contar con</w:t>
            </w:r>
            <w:r w:rsidRPr="00B30CFA">
              <w:rPr>
                <w:spacing w:val="-14"/>
                <w:sz w:val="24"/>
                <w:lang w:val="es-ES"/>
              </w:rPr>
              <w:t xml:space="preserve"> </w:t>
            </w:r>
            <w:r w:rsidRPr="00B30CFA">
              <w:rPr>
                <w:sz w:val="24"/>
                <w:lang w:val="es-ES"/>
              </w:rPr>
              <w:t>ella.</w:t>
            </w:r>
          </w:p>
          <w:p w:rsidR="007443F8" w:rsidRPr="00B30CFA" w:rsidRDefault="007443F8" w:rsidP="00516236">
            <w:pPr>
              <w:pStyle w:val="TableParagraph"/>
              <w:numPr>
                <w:ilvl w:val="2"/>
                <w:numId w:val="7"/>
              </w:numPr>
              <w:tabs>
                <w:tab w:val="left" w:pos="853"/>
              </w:tabs>
              <w:ind w:right="173"/>
              <w:jc w:val="both"/>
              <w:rPr>
                <w:sz w:val="24"/>
                <w:lang w:val="es-ES"/>
              </w:rPr>
            </w:pPr>
            <w:r w:rsidRPr="00B30CFA">
              <w:rPr>
                <w:sz w:val="24"/>
                <w:lang w:val="es-ES"/>
              </w:rPr>
              <w:t>Identificar los principales aspectos susceptibles de mejora que han sido atendidos derivados de otras evaluaciones externas, exponiendo los avances más importantes al respecto, incluyendo la opinión de los responsables del fondo</w:t>
            </w:r>
            <w:r w:rsidRPr="00B30CFA">
              <w:rPr>
                <w:spacing w:val="-11"/>
                <w:sz w:val="24"/>
                <w:lang w:val="es-ES"/>
              </w:rPr>
              <w:t xml:space="preserve"> </w:t>
            </w:r>
            <w:r w:rsidRPr="00B30CFA">
              <w:rPr>
                <w:sz w:val="24"/>
                <w:lang w:val="es-ES"/>
              </w:rPr>
              <w:t>evaluado.</w:t>
            </w:r>
          </w:p>
          <w:p w:rsidR="007443F8" w:rsidRPr="00B30CFA" w:rsidRDefault="007443F8" w:rsidP="00516236">
            <w:pPr>
              <w:pStyle w:val="TableParagraph"/>
              <w:numPr>
                <w:ilvl w:val="2"/>
                <w:numId w:val="7"/>
              </w:numPr>
              <w:tabs>
                <w:tab w:val="left" w:pos="853"/>
              </w:tabs>
              <w:ind w:right="173"/>
              <w:jc w:val="both"/>
              <w:rPr>
                <w:sz w:val="24"/>
                <w:lang w:val="es-ES"/>
              </w:rPr>
            </w:pPr>
            <w:r w:rsidRPr="00B30CFA">
              <w:rPr>
                <w:sz w:val="24"/>
                <w:lang w:val="es-ES"/>
              </w:rPr>
              <w:t>Identificar los hallazgos más relevantes derivados de la evaluación respecto al desempeño programático, presupuestal, de indicadores, población atendida y las recomendaciones atendidas del</w:t>
            </w:r>
            <w:r w:rsidRPr="00B30CFA">
              <w:rPr>
                <w:spacing w:val="-6"/>
                <w:sz w:val="24"/>
                <w:lang w:val="es-ES"/>
              </w:rPr>
              <w:t xml:space="preserve"> </w:t>
            </w:r>
            <w:r w:rsidRPr="00B30CFA">
              <w:rPr>
                <w:sz w:val="24"/>
                <w:lang w:val="es-ES"/>
              </w:rPr>
              <w:t>fondo.</w:t>
            </w:r>
          </w:p>
          <w:p w:rsidR="007443F8" w:rsidRPr="00B30CFA" w:rsidRDefault="001C2A0B" w:rsidP="00516236">
            <w:pPr>
              <w:pStyle w:val="TableParagraph"/>
              <w:numPr>
                <w:ilvl w:val="2"/>
                <w:numId w:val="7"/>
              </w:numPr>
              <w:tabs>
                <w:tab w:val="left" w:pos="853"/>
              </w:tabs>
              <w:ind w:right="173"/>
              <w:jc w:val="both"/>
              <w:rPr>
                <w:sz w:val="24"/>
                <w:lang w:val="es-ES"/>
              </w:rPr>
            </w:pPr>
            <w:r w:rsidRPr="00B30CFA">
              <w:rPr>
                <w:sz w:val="24"/>
                <w:lang w:val="es-ES"/>
              </w:rPr>
              <w:t>Identificar las fortalezas, debilidades, oportunidades y amenazas, los retos y las recomendaciones de los programas y recursos federales</w:t>
            </w:r>
            <w:r w:rsidRPr="00B30CFA">
              <w:rPr>
                <w:spacing w:val="-10"/>
                <w:sz w:val="24"/>
                <w:lang w:val="es-ES"/>
              </w:rPr>
              <w:t xml:space="preserve"> </w:t>
            </w:r>
            <w:r w:rsidRPr="00B30CFA">
              <w:rPr>
                <w:sz w:val="24"/>
                <w:lang w:val="es-ES"/>
              </w:rPr>
              <w:t>evaluados.</w:t>
            </w:r>
          </w:p>
        </w:tc>
      </w:tr>
      <w:tr w:rsidR="001A4438" w:rsidRPr="009B4D82" w:rsidTr="00961450">
        <w:trPr>
          <w:trHeight w:val="5238"/>
        </w:trPr>
        <w:tc>
          <w:tcPr>
            <w:tcW w:w="10209" w:type="dxa"/>
          </w:tcPr>
          <w:p w:rsidR="001A4438" w:rsidRPr="0050580F" w:rsidRDefault="001A4438" w:rsidP="00B30CFA">
            <w:pPr>
              <w:pStyle w:val="TableParagraph"/>
              <w:spacing w:before="5"/>
              <w:ind w:left="0" w:right="163"/>
              <w:rPr>
                <w:b/>
                <w:sz w:val="28"/>
                <w:highlight w:val="green"/>
                <w:lang w:val="es-ES"/>
              </w:rPr>
            </w:pPr>
          </w:p>
          <w:p w:rsidR="00961450" w:rsidRPr="0095474D" w:rsidRDefault="007443F8" w:rsidP="00B30CFA">
            <w:pPr>
              <w:pStyle w:val="TableParagraph"/>
              <w:numPr>
                <w:ilvl w:val="1"/>
                <w:numId w:val="7"/>
              </w:numPr>
              <w:tabs>
                <w:tab w:val="left" w:pos="816"/>
              </w:tabs>
              <w:spacing w:before="22"/>
              <w:ind w:right="163"/>
              <w:rPr>
                <w:b/>
                <w:sz w:val="24"/>
                <w:lang w:val="es-ES"/>
              </w:rPr>
            </w:pPr>
            <w:r w:rsidRPr="0095474D">
              <w:rPr>
                <w:b/>
                <w:sz w:val="24"/>
                <w:lang w:val="es-ES"/>
              </w:rPr>
              <w:t xml:space="preserve">Metodología utilizada de la evaluación: </w:t>
            </w:r>
          </w:p>
          <w:p w:rsidR="007443F8" w:rsidRPr="001C2A0B" w:rsidRDefault="007443F8" w:rsidP="00B30CFA">
            <w:pPr>
              <w:pStyle w:val="TableParagraph"/>
              <w:tabs>
                <w:tab w:val="left" w:pos="816"/>
              </w:tabs>
              <w:spacing w:before="22"/>
              <w:ind w:left="816" w:right="163"/>
              <w:rPr>
                <w:b/>
                <w:sz w:val="24"/>
                <w:lang w:val="es-ES"/>
              </w:rPr>
            </w:pPr>
            <w:r w:rsidRPr="001C2A0B">
              <w:rPr>
                <w:b/>
                <w:sz w:val="24"/>
                <w:lang w:val="es-ES"/>
              </w:rPr>
              <w:t>Instrumentos de recolección de</w:t>
            </w:r>
            <w:r w:rsidRPr="001C2A0B">
              <w:rPr>
                <w:b/>
                <w:spacing w:val="-10"/>
                <w:sz w:val="24"/>
                <w:lang w:val="es-ES"/>
              </w:rPr>
              <w:t xml:space="preserve"> </w:t>
            </w:r>
            <w:r w:rsidRPr="001C2A0B">
              <w:rPr>
                <w:b/>
                <w:sz w:val="24"/>
                <w:lang w:val="es-ES"/>
              </w:rPr>
              <w:t>información:</w:t>
            </w:r>
          </w:p>
          <w:p w:rsidR="007443F8" w:rsidRPr="001C2A0B" w:rsidRDefault="007443F8" w:rsidP="00B30CFA">
            <w:pPr>
              <w:pStyle w:val="TableParagraph"/>
              <w:tabs>
                <w:tab w:val="left" w:pos="2463"/>
                <w:tab w:val="left" w:pos="3923"/>
                <w:tab w:val="left" w:pos="4373"/>
                <w:tab w:val="left" w:pos="5862"/>
                <w:tab w:val="left" w:pos="7227"/>
              </w:tabs>
              <w:ind w:left="823" w:right="163"/>
              <w:rPr>
                <w:sz w:val="24"/>
                <w:lang w:val="es-ES"/>
              </w:rPr>
            </w:pPr>
            <w:r w:rsidRPr="001C2A0B">
              <w:rPr>
                <w:sz w:val="24"/>
                <w:lang w:val="es-ES"/>
              </w:rPr>
              <w:t>Cuestionarios</w:t>
            </w:r>
            <w:r w:rsidRPr="001C2A0B">
              <w:rPr>
                <w:sz w:val="24"/>
                <w:u w:val="single"/>
                <w:lang w:val="es-ES"/>
              </w:rPr>
              <w:t xml:space="preserve"> </w:t>
            </w:r>
            <w:r w:rsidRPr="001C2A0B">
              <w:rPr>
                <w:sz w:val="24"/>
                <w:u w:val="single"/>
                <w:lang w:val="es-ES"/>
              </w:rPr>
              <w:tab/>
            </w:r>
            <w:r w:rsidRPr="001C2A0B">
              <w:rPr>
                <w:sz w:val="24"/>
                <w:lang w:val="es-ES"/>
              </w:rPr>
              <w:t>Entrevistas</w:t>
            </w:r>
            <w:r w:rsidRPr="001C2A0B">
              <w:rPr>
                <w:sz w:val="24"/>
                <w:u w:val="single"/>
                <w:lang w:val="es-ES"/>
              </w:rPr>
              <w:t xml:space="preserve"> </w:t>
            </w:r>
            <w:r w:rsidRPr="001C2A0B">
              <w:rPr>
                <w:sz w:val="24"/>
                <w:u w:val="single"/>
                <w:lang w:val="es-ES"/>
              </w:rPr>
              <w:tab/>
              <w:t xml:space="preserve"> </w:t>
            </w:r>
            <w:r w:rsidRPr="001C2A0B">
              <w:rPr>
                <w:sz w:val="24"/>
                <w:u w:val="single"/>
                <w:lang w:val="es-ES"/>
              </w:rPr>
              <w:tab/>
            </w:r>
            <w:r w:rsidRPr="001C2A0B">
              <w:rPr>
                <w:sz w:val="24"/>
                <w:lang w:val="es-ES"/>
              </w:rPr>
              <w:t>Formatos</w:t>
            </w:r>
            <w:r w:rsidRPr="001C2A0B">
              <w:rPr>
                <w:sz w:val="24"/>
                <w:u w:val="single"/>
                <w:lang w:val="es-ES"/>
              </w:rPr>
              <w:t xml:space="preserve"> </w:t>
            </w:r>
            <w:r w:rsidRPr="001C2A0B">
              <w:rPr>
                <w:sz w:val="24"/>
                <w:u w:val="single"/>
                <w:lang w:val="es-ES"/>
              </w:rPr>
              <w:tab/>
            </w:r>
            <w:r w:rsidRPr="001C2A0B">
              <w:rPr>
                <w:sz w:val="24"/>
                <w:lang w:val="es-ES"/>
              </w:rPr>
              <w:t>_</w:t>
            </w:r>
            <w:r w:rsidRPr="001C2A0B">
              <w:rPr>
                <w:spacing w:val="-2"/>
                <w:sz w:val="24"/>
                <w:lang w:val="es-ES"/>
              </w:rPr>
              <w:t xml:space="preserve"> </w:t>
            </w:r>
            <w:r w:rsidRPr="001C2A0B">
              <w:rPr>
                <w:sz w:val="24"/>
                <w:lang w:val="es-ES"/>
              </w:rPr>
              <w:t>Otros</w:t>
            </w:r>
            <w:r w:rsidRPr="001C2A0B">
              <w:rPr>
                <w:sz w:val="24"/>
                <w:u w:val="single"/>
                <w:lang w:val="es-ES"/>
              </w:rPr>
              <w:t xml:space="preserve">   X</w:t>
            </w:r>
            <w:r w:rsidRPr="001C2A0B">
              <w:rPr>
                <w:sz w:val="24"/>
                <w:u w:val="single"/>
                <w:lang w:val="es-ES"/>
              </w:rPr>
              <w:tab/>
            </w:r>
            <w:r w:rsidRPr="001C2A0B">
              <w:rPr>
                <w:sz w:val="24"/>
                <w:lang w:val="es-ES"/>
              </w:rPr>
              <w:t>Especifique: Consulta de Información de Oficio publicada en portal de transparencia del</w:t>
            </w:r>
            <w:r w:rsidRPr="001C2A0B">
              <w:rPr>
                <w:spacing w:val="-31"/>
                <w:sz w:val="24"/>
                <w:lang w:val="es-ES"/>
              </w:rPr>
              <w:t xml:space="preserve"> </w:t>
            </w:r>
            <w:r w:rsidRPr="001C2A0B">
              <w:rPr>
                <w:sz w:val="24"/>
                <w:lang w:val="es-ES"/>
              </w:rPr>
              <w:t>Estado. Consulta de</w:t>
            </w:r>
            <w:r w:rsidRPr="001C2A0B">
              <w:rPr>
                <w:spacing w:val="-3"/>
                <w:sz w:val="24"/>
                <w:lang w:val="es-ES"/>
              </w:rPr>
              <w:t xml:space="preserve"> </w:t>
            </w:r>
            <w:r w:rsidRPr="001C2A0B">
              <w:rPr>
                <w:sz w:val="24"/>
                <w:lang w:val="es-ES"/>
              </w:rPr>
              <w:t>Diagnóstico</w:t>
            </w:r>
          </w:p>
          <w:p w:rsidR="007443F8" w:rsidRPr="001C2A0B" w:rsidRDefault="007443F8" w:rsidP="00B30CFA">
            <w:pPr>
              <w:pStyle w:val="TableParagraph"/>
              <w:ind w:left="535" w:right="163"/>
              <w:rPr>
                <w:sz w:val="24"/>
                <w:lang w:val="es-ES"/>
              </w:rPr>
            </w:pPr>
          </w:p>
          <w:p w:rsidR="007443F8" w:rsidRPr="001C2A0B" w:rsidRDefault="007443F8" w:rsidP="00B30CFA">
            <w:pPr>
              <w:pStyle w:val="TableParagraph"/>
              <w:ind w:left="823" w:right="163"/>
              <w:rPr>
                <w:b/>
                <w:sz w:val="24"/>
                <w:lang w:val="es-ES"/>
              </w:rPr>
            </w:pPr>
            <w:r w:rsidRPr="001C2A0B">
              <w:rPr>
                <w:b/>
                <w:sz w:val="24"/>
                <w:lang w:val="es-ES"/>
              </w:rPr>
              <w:t>Descripción de las técnicas y modelos utilizados:</w:t>
            </w:r>
          </w:p>
          <w:p w:rsidR="007443F8" w:rsidRPr="001C2A0B" w:rsidRDefault="007443F8" w:rsidP="00B30CFA">
            <w:pPr>
              <w:pStyle w:val="TableParagraph"/>
              <w:tabs>
                <w:tab w:val="left" w:pos="853"/>
              </w:tabs>
              <w:ind w:left="823" w:right="163"/>
              <w:jc w:val="both"/>
              <w:rPr>
                <w:sz w:val="24"/>
                <w:lang w:val="es-ES"/>
              </w:rPr>
            </w:pPr>
            <w:r w:rsidRPr="001C2A0B">
              <w:rPr>
                <w:sz w:val="24"/>
                <w:lang w:val="es-ES"/>
              </w:rPr>
              <w:t xml:space="preserve">La evaluación específica de desempeño se realizó mediante un análisis de gabinete con base en información proporcionada por las instancias responsables de operar el </w:t>
            </w:r>
            <w:r w:rsidR="008B2B6F">
              <w:rPr>
                <w:sz w:val="24"/>
                <w:lang w:val="es-ES"/>
              </w:rPr>
              <w:t>programa</w:t>
            </w:r>
            <w:r w:rsidRPr="001C2A0B">
              <w:rPr>
                <w:sz w:val="24"/>
                <w:lang w:val="es-ES"/>
              </w:rPr>
              <w:t>, así como entrevistas con responsables de la aplicación del fondo.</w:t>
            </w:r>
          </w:p>
          <w:p w:rsidR="007443F8" w:rsidRDefault="007443F8" w:rsidP="008B2B6F">
            <w:pPr>
              <w:pStyle w:val="TableParagraph"/>
              <w:numPr>
                <w:ilvl w:val="1"/>
                <w:numId w:val="7"/>
              </w:numPr>
              <w:tabs>
                <w:tab w:val="left" w:pos="816"/>
              </w:tabs>
              <w:spacing w:before="130"/>
              <w:ind w:right="163"/>
              <w:rPr>
                <w:b/>
                <w:sz w:val="24"/>
              </w:rPr>
            </w:pPr>
            <w:proofErr w:type="spellStart"/>
            <w:r w:rsidRPr="001C2A0B">
              <w:rPr>
                <w:b/>
                <w:sz w:val="24"/>
              </w:rPr>
              <w:t>Entregables</w:t>
            </w:r>
            <w:proofErr w:type="spellEnd"/>
            <w:r w:rsidRPr="001C2A0B">
              <w:rPr>
                <w:b/>
                <w:sz w:val="24"/>
              </w:rPr>
              <w:t>:</w:t>
            </w:r>
          </w:p>
          <w:p w:rsidR="008B2B6F" w:rsidRPr="001C2A0B" w:rsidRDefault="008B2B6F" w:rsidP="008B2B6F">
            <w:pPr>
              <w:pStyle w:val="TableParagraph"/>
              <w:tabs>
                <w:tab w:val="left" w:pos="816"/>
              </w:tabs>
              <w:spacing w:before="130"/>
              <w:ind w:left="816" w:right="163"/>
              <w:rPr>
                <w:b/>
                <w:sz w:val="24"/>
              </w:rPr>
            </w:pPr>
          </w:p>
          <w:p w:rsidR="007443F8" w:rsidRPr="002B3DCB" w:rsidRDefault="007443F8" w:rsidP="008B2B6F">
            <w:pPr>
              <w:pStyle w:val="TableParagraph"/>
              <w:tabs>
                <w:tab w:val="left" w:pos="820"/>
                <w:tab w:val="left" w:pos="822"/>
                <w:tab w:val="left" w:pos="2265"/>
                <w:tab w:val="left" w:pos="3640"/>
                <w:tab w:val="left" w:pos="4174"/>
                <w:tab w:val="left" w:pos="5739"/>
                <w:tab w:val="left" w:pos="6749"/>
                <w:tab w:val="left" w:pos="7308"/>
                <w:tab w:val="left" w:pos="9116"/>
                <w:tab w:val="left" w:pos="9901"/>
              </w:tabs>
              <w:ind w:left="821" w:right="163"/>
              <w:rPr>
                <w:rFonts w:ascii="Symbol" w:hAnsi="Symbol"/>
                <w:b/>
                <w:i/>
                <w:sz w:val="24"/>
                <w:lang w:val="es-ES"/>
              </w:rPr>
            </w:pPr>
            <w:r w:rsidRPr="001C2A0B">
              <w:rPr>
                <w:sz w:val="24"/>
                <w:lang w:val="es-ES"/>
              </w:rPr>
              <w:t>Evaluación</w:t>
            </w:r>
            <w:r w:rsidRPr="001C2A0B">
              <w:rPr>
                <w:sz w:val="24"/>
                <w:lang w:val="es-ES"/>
              </w:rPr>
              <w:tab/>
              <w:t>Específica</w:t>
            </w:r>
            <w:r w:rsidRPr="001C2A0B">
              <w:rPr>
                <w:sz w:val="24"/>
                <w:lang w:val="es-ES"/>
              </w:rPr>
              <w:tab/>
              <w:t>de</w:t>
            </w:r>
            <w:r w:rsidRPr="001C2A0B">
              <w:rPr>
                <w:sz w:val="24"/>
                <w:lang w:val="es-ES"/>
              </w:rPr>
              <w:tab/>
              <w:t>Desempeño</w:t>
            </w:r>
            <w:r w:rsidRPr="001C2A0B">
              <w:rPr>
                <w:sz w:val="24"/>
                <w:lang w:val="es-ES"/>
              </w:rPr>
              <w:tab/>
            </w:r>
            <w:r w:rsidR="002B3DCB" w:rsidRPr="002B3DCB">
              <w:rPr>
                <w:b/>
                <w:sz w:val="24"/>
                <w:lang w:val="es-ES"/>
              </w:rPr>
              <w:t>Programa para Consejos Escolares de Participación Social</w:t>
            </w:r>
            <w:r w:rsidRPr="002B3DCB">
              <w:rPr>
                <w:b/>
                <w:i/>
                <w:spacing w:val="-4"/>
                <w:sz w:val="24"/>
                <w:lang w:val="es-ES"/>
              </w:rPr>
              <w:t xml:space="preserve"> </w:t>
            </w:r>
            <w:r w:rsidRPr="002B3DCB">
              <w:rPr>
                <w:b/>
                <w:i/>
                <w:sz w:val="24"/>
                <w:lang w:val="es-ES"/>
              </w:rPr>
              <w:t>2017.</w:t>
            </w:r>
          </w:p>
          <w:p w:rsidR="001C2A0B" w:rsidRPr="001C2A0B" w:rsidRDefault="001C2A0B" w:rsidP="00B30CFA">
            <w:pPr>
              <w:pStyle w:val="TableParagraph"/>
              <w:tabs>
                <w:tab w:val="left" w:pos="820"/>
                <w:tab w:val="left" w:pos="822"/>
                <w:tab w:val="left" w:pos="2265"/>
                <w:tab w:val="left" w:pos="3640"/>
                <w:tab w:val="left" w:pos="4174"/>
                <w:tab w:val="left" w:pos="5739"/>
                <w:tab w:val="left" w:pos="6749"/>
                <w:tab w:val="left" w:pos="7308"/>
                <w:tab w:val="left" w:pos="9116"/>
                <w:tab w:val="left" w:pos="9901"/>
              </w:tabs>
              <w:ind w:left="821" w:right="163"/>
              <w:rPr>
                <w:rFonts w:ascii="Symbol" w:hAnsi="Symbol"/>
                <w:b/>
                <w:i/>
                <w:sz w:val="24"/>
                <w:lang w:val="es-ES"/>
              </w:rPr>
            </w:pPr>
          </w:p>
          <w:p w:rsidR="00961450" w:rsidRDefault="007443F8" w:rsidP="00B30CFA">
            <w:pPr>
              <w:pStyle w:val="TableParagraph"/>
              <w:tabs>
                <w:tab w:val="left" w:pos="853"/>
              </w:tabs>
              <w:ind w:left="823" w:right="163"/>
              <w:jc w:val="both"/>
              <w:rPr>
                <w:sz w:val="24"/>
                <w:lang w:val="es-ES"/>
              </w:rPr>
            </w:pPr>
            <w:r w:rsidRPr="001C2A0B">
              <w:rPr>
                <w:sz w:val="24"/>
                <w:lang w:val="es-ES"/>
              </w:rPr>
              <w:t>Formato para la difusión de los resultados de la evaluación (extensión</w:t>
            </w:r>
            <w:r w:rsidRPr="001C2A0B">
              <w:rPr>
                <w:spacing w:val="-9"/>
                <w:sz w:val="24"/>
                <w:lang w:val="es-ES"/>
              </w:rPr>
              <w:t xml:space="preserve"> </w:t>
            </w:r>
            <w:r w:rsidRPr="001C2A0B">
              <w:rPr>
                <w:sz w:val="24"/>
                <w:lang w:val="es-ES"/>
              </w:rPr>
              <w:t>libre).</w:t>
            </w:r>
          </w:p>
          <w:p w:rsidR="00961450" w:rsidRPr="0050580F" w:rsidRDefault="00961450" w:rsidP="00B30CFA">
            <w:pPr>
              <w:pStyle w:val="TableParagraph"/>
              <w:tabs>
                <w:tab w:val="left" w:pos="853"/>
              </w:tabs>
              <w:ind w:right="163"/>
              <w:jc w:val="both"/>
              <w:rPr>
                <w:sz w:val="24"/>
                <w:highlight w:val="green"/>
                <w:lang w:val="es-ES"/>
              </w:rPr>
            </w:pPr>
          </w:p>
        </w:tc>
      </w:tr>
      <w:tr w:rsidR="001A4438" w:rsidRPr="009B4D82" w:rsidTr="00DC406A">
        <w:trPr>
          <w:trHeight w:val="417"/>
        </w:trPr>
        <w:tc>
          <w:tcPr>
            <w:tcW w:w="10209" w:type="dxa"/>
            <w:shd w:val="clear" w:color="auto" w:fill="B8CCE4" w:themeFill="accent1" w:themeFillTint="66"/>
          </w:tcPr>
          <w:p w:rsidR="001A4438" w:rsidRPr="003C2F19" w:rsidRDefault="0066211A" w:rsidP="00B30CFA">
            <w:pPr>
              <w:pStyle w:val="TableParagraph"/>
              <w:spacing w:before="65"/>
              <w:ind w:left="175" w:right="163"/>
              <w:rPr>
                <w:b/>
                <w:sz w:val="24"/>
                <w:lang w:val="es-ES"/>
              </w:rPr>
            </w:pPr>
            <w:r w:rsidRPr="003C2F19">
              <w:rPr>
                <w:b/>
                <w:sz w:val="24"/>
                <w:lang w:val="es-ES"/>
              </w:rPr>
              <w:t>2. PRINCIPALES HALLAZGOS DE LA EVALUACIÓN</w:t>
            </w:r>
          </w:p>
        </w:tc>
      </w:tr>
      <w:tr w:rsidR="001A4438" w:rsidRPr="009B4D82" w:rsidTr="0095474D">
        <w:trPr>
          <w:trHeight w:val="5090"/>
        </w:trPr>
        <w:tc>
          <w:tcPr>
            <w:tcW w:w="10209" w:type="dxa"/>
          </w:tcPr>
          <w:p w:rsidR="00961450" w:rsidRDefault="00961450" w:rsidP="00B30CFA">
            <w:pPr>
              <w:pStyle w:val="TableParagraph"/>
              <w:tabs>
                <w:tab w:val="left" w:pos="816"/>
              </w:tabs>
              <w:spacing w:before="96"/>
              <w:ind w:left="175" w:right="163"/>
              <w:rPr>
                <w:b/>
                <w:sz w:val="24"/>
                <w:lang w:val="es-ES"/>
              </w:rPr>
            </w:pPr>
          </w:p>
          <w:p w:rsidR="001A4438" w:rsidRPr="00D47A9A" w:rsidRDefault="0066211A" w:rsidP="00B30CFA">
            <w:pPr>
              <w:pStyle w:val="TableParagraph"/>
              <w:tabs>
                <w:tab w:val="left" w:pos="816"/>
              </w:tabs>
              <w:spacing w:before="96"/>
              <w:ind w:left="175" w:right="163"/>
              <w:rPr>
                <w:sz w:val="24"/>
                <w:lang w:val="es-ES"/>
              </w:rPr>
            </w:pPr>
            <w:r w:rsidRPr="00D47A9A">
              <w:rPr>
                <w:b/>
                <w:sz w:val="24"/>
                <w:lang w:val="es-ES"/>
              </w:rPr>
              <w:t>2.1.</w:t>
            </w:r>
            <w:r w:rsidRPr="00D47A9A">
              <w:rPr>
                <w:b/>
                <w:sz w:val="24"/>
                <w:lang w:val="es-ES"/>
              </w:rPr>
              <w:tab/>
            </w:r>
            <w:r w:rsidRPr="00D47A9A">
              <w:rPr>
                <w:sz w:val="24"/>
                <w:lang w:val="es-ES"/>
              </w:rPr>
              <w:t>Describir los hallazgos más relevantes de la</w:t>
            </w:r>
            <w:r w:rsidRPr="00D47A9A">
              <w:rPr>
                <w:spacing w:val="-7"/>
                <w:sz w:val="24"/>
                <w:lang w:val="es-ES"/>
              </w:rPr>
              <w:t xml:space="preserve"> </w:t>
            </w:r>
            <w:r w:rsidR="001C7BBE" w:rsidRPr="00D47A9A">
              <w:rPr>
                <w:sz w:val="24"/>
                <w:lang w:val="es-ES"/>
              </w:rPr>
              <w:t>E</w:t>
            </w:r>
            <w:r w:rsidRPr="00D47A9A">
              <w:rPr>
                <w:sz w:val="24"/>
                <w:lang w:val="es-ES"/>
              </w:rPr>
              <w:t>valuación:</w:t>
            </w:r>
          </w:p>
          <w:p w:rsidR="001C7BBE" w:rsidRPr="00D47A9A" w:rsidRDefault="001C7BBE" w:rsidP="00B30CFA">
            <w:pPr>
              <w:pStyle w:val="TableParagraph"/>
              <w:tabs>
                <w:tab w:val="left" w:pos="816"/>
              </w:tabs>
              <w:ind w:left="175" w:right="163"/>
              <w:rPr>
                <w:lang w:val="es-ES"/>
              </w:rPr>
            </w:pPr>
          </w:p>
          <w:p w:rsidR="00D14599" w:rsidRPr="00D47A9A" w:rsidRDefault="002B3DCB" w:rsidP="00B30CFA">
            <w:pPr>
              <w:pStyle w:val="TableParagraph"/>
              <w:numPr>
                <w:ilvl w:val="0"/>
                <w:numId w:val="48"/>
              </w:numPr>
              <w:tabs>
                <w:tab w:val="left" w:pos="816"/>
              </w:tabs>
              <w:ind w:left="823" w:right="163"/>
              <w:jc w:val="both"/>
              <w:rPr>
                <w:sz w:val="24"/>
                <w:szCs w:val="24"/>
                <w:lang w:val="es-ES"/>
              </w:rPr>
            </w:pPr>
            <w:r w:rsidRPr="00D47A9A">
              <w:rPr>
                <w:sz w:val="24"/>
                <w:szCs w:val="24"/>
                <w:lang w:val="es-ES"/>
              </w:rPr>
              <w:t>El Programa</w:t>
            </w:r>
            <w:r w:rsidR="006C46FC" w:rsidRPr="00D47A9A">
              <w:rPr>
                <w:sz w:val="24"/>
                <w:szCs w:val="24"/>
                <w:lang w:val="es-ES"/>
              </w:rPr>
              <w:t xml:space="preserve"> por el periodo evaluado refleja un ejercici</w:t>
            </w:r>
            <w:r w:rsidRPr="00D47A9A">
              <w:rPr>
                <w:sz w:val="24"/>
                <w:szCs w:val="24"/>
                <w:lang w:val="es-ES"/>
              </w:rPr>
              <w:t xml:space="preserve">o </w:t>
            </w:r>
            <w:r w:rsidR="008B2B6F">
              <w:rPr>
                <w:sz w:val="24"/>
                <w:szCs w:val="24"/>
                <w:lang w:val="es-ES"/>
              </w:rPr>
              <w:t xml:space="preserve">a nivel financiero </w:t>
            </w:r>
            <w:r w:rsidRPr="00D47A9A">
              <w:rPr>
                <w:sz w:val="24"/>
                <w:szCs w:val="24"/>
                <w:lang w:val="es-ES"/>
              </w:rPr>
              <w:t>del 75.98</w:t>
            </w:r>
            <w:proofErr w:type="gramStart"/>
            <w:r w:rsidR="00DF0E92" w:rsidRPr="00D47A9A">
              <w:rPr>
                <w:sz w:val="24"/>
                <w:szCs w:val="24"/>
                <w:lang w:val="es-ES"/>
              </w:rPr>
              <w:t>%,  queda</w:t>
            </w:r>
            <w:r w:rsidRPr="00D47A9A">
              <w:rPr>
                <w:sz w:val="24"/>
                <w:szCs w:val="24"/>
                <w:lang w:val="es-ES"/>
              </w:rPr>
              <w:t>ndo</w:t>
            </w:r>
            <w:proofErr w:type="gramEnd"/>
            <w:r w:rsidRPr="00D47A9A">
              <w:rPr>
                <w:sz w:val="24"/>
                <w:szCs w:val="24"/>
                <w:lang w:val="es-ES"/>
              </w:rPr>
              <w:t xml:space="preserve"> un remanente de $432,951.97</w:t>
            </w:r>
          </w:p>
          <w:p w:rsidR="00D14599" w:rsidRPr="00D47A9A" w:rsidRDefault="00D14599" w:rsidP="00B30CFA">
            <w:pPr>
              <w:pStyle w:val="TableParagraph"/>
              <w:tabs>
                <w:tab w:val="left" w:pos="816"/>
              </w:tabs>
              <w:ind w:left="175" w:right="163"/>
              <w:rPr>
                <w:sz w:val="14"/>
                <w:szCs w:val="14"/>
                <w:lang w:val="es-ES"/>
              </w:rPr>
            </w:pPr>
          </w:p>
          <w:p w:rsidR="00D14599" w:rsidRPr="00D47A9A" w:rsidRDefault="00D14599" w:rsidP="00B30CFA">
            <w:pPr>
              <w:pStyle w:val="TableParagraph"/>
              <w:tabs>
                <w:tab w:val="left" w:pos="816"/>
              </w:tabs>
              <w:ind w:left="175" w:right="163"/>
              <w:rPr>
                <w:sz w:val="14"/>
                <w:szCs w:val="14"/>
                <w:lang w:val="es-ES"/>
              </w:rPr>
            </w:pPr>
          </w:p>
          <w:p w:rsidR="00557064" w:rsidRPr="00D47A9A" w:rsidRDefault="00557064" w:rsidP="00B30CFA">
            <w:pPr>
              <w:pStyle w:val="TableParagraph"/>
              <w:numPr>
                <w:ilvl w:val="0"/>
                <w:numId w:val="48"/>
              </w:numPr>
              <w:tabs>
                <w:tab w:val="left" w:pos="827"/>
                <w:tab w:val="left" w:pos="828"/>
                <w:tab w:val="left" w:pos="4572"/>
              </w:tabs>
              <w:spacing w:before="1"/>
              <w:ind w:left="823" w:right="163"/>
              <w:jc w:val="both"/>
              <w:rPr>
                <w:sz w:val="24"/>
                <w:lang w:val="es-ES"/>
              </w:rPr>
            </w:pPr>
            <w:r w:rsidRPr="00D47A9A">
              <w:rPr>
                <w:sz w:val="24"/>
                <w:lang w:val="es-ES"/>
              </w:rPr>
              <w:t>Durante 2017, No se diseñó una Matriz de indicadores de resultados propia que le permita medir su Fin y su Propósito.</w:t>
            </w:r>
          </w:p>
          <w:p w:rsidR="006C46FC" w:rsidRPr="00D47A9A" w:rsidRDefault="006C46FC" w:rsidP="00B30CFA">
            <w:pPr>
              <w:pStyle w:val="TableParagraph"/>
              <w:tabs>
                <w:tab w:val="left" w:pos="816"/>
              </w:tabs>
              <w:ind w:left="175" w:right="163"/>
              <w:rPr>
                <w:sz w:val="24"/>
                <w:szCs w:val="24"/>
                <w:lang w:val="es-ES"/>
              </w:rPr>
            </w:pPr>
          </w:p>
          <w:p w:rsidR="0050580F" w:rsidRDefault="00557064" w:rsidP="00B30CFA">
            <w:pPr>
              <w:pStyle w:val="TableParagraph"/>
              <w:numPr>
                <w:ilvl w:val="0"/>
                <w:numId w:val="48"/>
              </w:numPr>
              <w:tabs>
                <w:tab w:val="left" w:pos="256"/>
              </w:tabs>
              <w:spacing w:before="1"/>
              <w:ind w:left="823" w:right="163"/>
              <w:jc w:val="both"/>
              <w:rPr>
                <w:sz w:val="24"/>
                <w:lang w:val="es-ES"/>
              </w:rPr>
            </w:pPr>
            <w:r w:rsidRPr="0095474D">
              <w:rPr>
                <w:sz w:val="24"/>
                <w:lang w:val="es-ES"/>
              </w:rPr>
              <w:t>La información se centraliza en una plataforma controlada en la CDMX, lo que crea incertidumbre en cada modificación o actualización en ésta.</w:t>
            </w:r>
          </w:p>
          <w:p w:rsidR="008B2B6F" w:rsidRDefault="008B2B6F" w:rsidP="008B2B6F">
            <w:pPr>
              <w:pStyle w:val="Prrafodelista"/>
              <w:rPr>
                <w:sz w:val="24"/>
                <w:lang w:val="es-ES"/>
              </w:rPr>
            </w:pPr>
          </w:p>
          <w:p w:rsidR="008B2B6F" w:rsidRPr="008B2B6F" w:rsidRDefault="008B2B6F" w:rsidP="008B2B6F">
            <w:pPr>
              <w:pStyle w:val="TableParagraph"/>
              <w:numPr>
                <w:ilvl w:val="0"/>
                <w:numId w:val="48"/>
              </w:numPr>
              <w:tabs>
                <w:tab w:val="left" w:pos="256"/>
              </w:tabs>
              <w:spacing w:before="1"/>
              <w:ind w:left="840" w:right="163" w:hanging="426"/>
              <w:jc w:val="both"/>
              <w:rPr>
                <w:sz w:val="24"/>
                <w:lang w:val="es-ES"/>
              </w:rPr>
            </w:pPr>
            <w:r>
              <w:rPr>
                <w:sz w:val="24"/>
                <w:lang w:val="es-ES"/>
              </w:rPr>
              <w:t>No se han integrado</w:t>
            </w:r>
            <w:r w:rsidRPr="008B2B6F">
              <w:rPr>
                <w:sz w:val="24"/>
                <w:lang w:val="es-ES"/>
              </w:rPr>
              <w:t xml:space="preserve"> los Manuales Operativos, Estructura Organizacional, Análisis de Puestos con las Funciones y Responsabilidades del Personal</w:t>
            </w:r>
          </w:p>
          <w:p w:rsidR="008B2B6F" w:rsidRPr="008B2B6F" w:rsidRDefault="008B2B6F" w:rsidP="008B2B6F">
            <w:pPr>
              <w:pStyle w:val="TableParagraph"/>
              <w:tabs>
                <w:tab w:val="left" w:pos="256"/>
              </w:tabs>
              <w:spacing w:before="1"/>
              <w:ind w:left="535" w:right="163"/>
              <w:jc w:val="both"/>
              <w:rPr>
                <w:sz w:val="24"/>
                <w:lang w:val="es-ES"/>
              </w:rPr>
            </w:pPr>
          </w:p>
        </w:tc>
      </w:tr>
      <w:tr w:rsidR="0095474D" w:rsidRPr="009B4D82" w:rsidTr="0095474D">
        <w:trPr>
          <w:trHeight w:val="1420"/>
        </w:trPr>
        <w:tc>
          <w:tcPr>
            <w:tcW w:w="10209" w:type="dxa"/>
          </w:tcPr>
          <w:p w:rsidR="0095474D" w:rsidRPr="00D47A9A" w:rsidRDefault="0095474D" w:rsidP="00B30CFA">
            <w:pPr>
              <w:pStyle w:val="TableParagraph"/>
              <w:tabs>
                <w:tab w:val="left" w:pos="816"/>
                <w:tab w:val="left" w:pos="1858"/>
                <w:tab w:val="left" w:pos="2767"/>
                <w:tab w:val="left" w:pos="3367"/>
                <w:tab w:val="left" w:pos="3890"/>
                <w:tab w:val="left" w:pos="5249"/>
                <w:tab w:val="left" w:pos="6650"/>
                <w:tab w:val="left" w:pos="8506"/>
                <w:tab w:val="left" w:pos="9974"/>
              </w:tabs>
              <w:spacing w:before="74"/>
              <w:ind w:left="833" w:right="163" w:hanging="658"/>
              <w:rPr>
                <w:sz w:val="24"/>
                <w:lang w:val="es-ES"/>
              </w:rPr>
            </w:pPr>
            <w:r w:rsidRPr="00D47A9A">
              <w:rPr>
                <w:b/>
                <w:sz w:val="24"/>
                <w:lang w:val="es-ES"/>
              </w:rPr>
              <w:t>2.2.</w:t>
            </w:r>
            <w:r w:rsidRPr="00D47A9A">
              <w:rPr>
                <w:b/>
                <w:sz w:val="24"/>
                <w:lang w:val="es-ES"/>
              </w:rPr>
              <w:tab/>
            </w:r>
            <w:r w:rsidRPr="00D47A9A">
              <w:rPr>
                <w:sz w:val="24"/>
                <w:lang w:val="es-ES"/>
              </w:rPr>
              <w:t>Señalar</w:t>
            </w:r>
            <w:r w:rsidRPr="00D47A9A">
              <w:rPr>
                <w:sz w:val="24"/>
                <w:lang w:val="es-ES"/>
              </w:rPr>
              <w:tab/>
              <w:t>cuales</w:t>
            </w:r>
            <w:r w:rsidRPr="00D47A9A">
              <w:rPr>
                <w:sz w:val="24"/>
                <w:lang w:val="es-ES"/>
              </w:rPr>
              <w:tab/>
              <w:t>son</w:t>
            </w:r>
            <w:r w:rsidRPr="00D47A9A">
              <w:rPr>
                <w:sz w:val="24"/>
                <w:lang w:val="es-ES"/>
              </w:rPr>
              <w:tab/>
              <w:t>las</w:t>
            </w:r>
            <w:r w:rsidRPr="00D47A9A">
              <w:rPr>
                <w:sz w:val="24"/>
                <w:lang w:val="es-ES"/>
              </w:rPr>
              <w:tab/>
              <w:t>principales</w:t>
            </w:r>
            <w:r w:rsidRPr="00D47A9A">
              <w:rPr>
                <w:sz w:val="24"/>
                <w:lang w:val="es-ES"/>
              </w:rPr>
              <w:tab/>
              <w:t>Fortale</w:t>
            </w:r>
            <w:r w:rsidR="00B30CFA">
              <w:rPr>
                <w:sz w:val="24"/>
                <w:lang w:val="es-ES"/>
              </w:rPr>
              <w:t>zas,</w:t>
            </w:r>
            <w:r w:rsidR="00B30CFA">
              <w:rPr>
                <w:sz w:val="24"/>
                <w:lang w:val="es-ES"/>
              </w:rPr>
              <w:tab/>
              <w:t>Oportunidades,</w:t>
            </w:r>
            <w:r w:rsidR="00B30CFA">
              <w:rPr>
                <w:sz w:val="24"/>
                <w:lang w:val="es-ES"/>
              </w:rPr>
              <w:tab/>
              <w:t xml:space="preserve">Debilidades </w:t>
            </w:r>
            <w:r w:rsidRPr="00D47A9A">
              <w:rPr>
                <w:sz w:val="24"/>
                <w:lang w:val="es-ES"/>
              </w:rPr>
              <w:t>y Amenazas (FODA), de acuerdo con los temas del programa, estrategias e</w:t>
            </w:r>
            <w:r w:rsidRPr="00D47A9A">
              <w:rPr>
                <w:spacing w:val="-22"/>
                <w:sz w:val="24"/>
                <w:lang w:val="es-ES"/>
              </w:rPr>
              <w:t xml:space="preserve"> </w:t>
            </w:r>
            <w:r w:rsidRPr="00D47A9A">
              <w:rPr>
                <w:sz w:val="24"/>
                <w:lang w:val="es-ES"/>
              </w:rPr>
              <w:t>instituciones.</w:t>
            </w:r>
          </w:p>
        </w:tc>
      </w:tr>
      <w:tr w:rsidR="001A4438" w:rsidRPr="009B4D82">
        <w:trPr>
          <w:trHeight w:val="1444"/>
        </w:trPr>
        <w:tc>
          <w:tcPr>
            <w:tcW w:w="10209" w:type="dxa"/>
          </w:tcPr>
          <w:p w:rsidR="0095474D" w:rsidRPr="00220184" w:rsidRDefault="0095474D" w:rsidP="00B30CFA">
            <w:pPr>
              <w:pStyle w:val="TableParagraph"/>
              <w:spacing w:line="271" w:lineRule="exact"/>
              <w:ind w:left="107" w:right="304"/>
              <w:rPr>
                <w:b/>
                <w:sz w:val="24"/>
                <w:lang w:val="es-MX"/>
              </w:rPr>
            </w:pPr>
          </w:p>
          <w:p w:rsidR="001A4438" w:rsidRPr="00D47A9A" w:rsidRDefault="0066211A" w:rsidP="00B30CFA">
            <w:pPr>
              <w:pStyle w:val="TableParagraph"/>
              <w:spacing w:line="271" w:lineRule="exact"/>
              <w:ind w:left="107" w:right="304"/>
              <w:rPr>
                <w:b/>
                <w:sz w:val="24"/>
              </w:rPr>
            </w:pPr>
            <w:proofErr w:type="spellStart"/>
            <w:r w:rsidRPr="00D47A9A">
              <w:rPr>
                <w:b/>
                <w:sz w:val="24"/>
              </w:rPr>
              <w:t>Fortalezas</w:t>
            </w:r>
            <w:proofErr w:type="spellEnd"/>
            <w:r w:rsidRPr="00D47A9A">
              <w:rPr>
                <w:b/>
                <w:sz w:val="24"/>
              </w:rPr>
              <w:t>:</w:t>
            </w:r>
          </w:p>
          <w:p w:rsidR="00A02460" w:rsidRPr="00D47A9A" w:rsidRDefault="00A02460" w:rsidP="00B30CFA">
            <w:pPr>
              <w:pStyle w:val="TableParagraph"/>
              <w:numPr>
                <w:ilvl w:val="0"/>
                <w:numId w:val="11"/>
              </w:numPr>
              <w:tabs>
                <w:tab w:val="left" w:pos="828"/>
                <w:tab w:val="left" w:pos="829"/>
              </w:tabs>
              <w:ind w:right="304"/>
              <w:jc w:val="both"/>
              <w:rPr>
                <w:sz w:val="24"/>
                <w:lang w:val="es-ES"/>
              </w:rPr>
            </w:pPr>
            <w:r w:rsidRPr="00D47A9A">
              <w:rPr>
                <w:sz w:val="24"/>
                <w:lang w:val="es-MX"/>
              </w:rPr>
              <w:t>Su normatividad y lineamientos de operación están documentados en un Acuerdo publicado en el Diario Oficial de la Federación</w:t>
            </w:r>
          </w:p>
          <w:p w:rsidR="00A02460" w:rsidRPr="00D47A9A" w:rsidRDefault="00A02460" w:rsidP="00B30CFA">
            <w:pPr>
              <w:pStyle w:val="TableParagraph"/>
              <w:numPr>
                <w:ilvl w:val="0"/>
                <w:numId w:val="11"/>
              </w:numPr>
              <w:tabs>
                <w:tab w:val="left" w:pos="828"/>
                <w:tab w:val="left" w:pos="829"/>
              </w:tabs>
              <w:ind w:right="304"/>
              <w:jc w:val="both"/>
              <w:rPr>
                <w:sz w:val="24"/>
                <w:lang w:val="es-ES"/>
              </w:rPr>
            </w:pPr>
            <w:r w:rsidRPr="00D47A9A">
              <w:rPr>
                <w:sz w:val="24"/>
                <w:lang w:val="es-ES"/>
              </w:rPr>
              <w:t xml:space="preserve">Su estructura </w:t>
            </w:r>
            <w:r w:rsidR="008B2B6F">
              <w:rPr>
                <w:sz w:val="24"/>
                <w:lang w:val="es-ES"/>
              </w:rPr>
              <w:t>se realiza en</w:t>
            </w:r>
            <w:r w:rsidRPr="00D47A9A">
              <w:rPr>
                <w:sz w:val="24"/>
                <w:lang w:val="es-ES"/>
              </w:rPr>
              <w:t xml:space="preserve"> base en los tres niveles de Gobierno, para efectos de coordinar su operación</w:t>
            </w:r>
          </w:p>
          <w:p w:rsidR="001A4438" w:rsidRPr="00D47A9A" w:rsidRDefault="001A4438" w:rsidP="008B2B6F">
            <w:pPr>
              <w:pStyle w:val="TableParagraph"/>
              <w:tabs>
                <w:tab w:val="left" w:pos="828"/>
                <w:tab w:val="left" w:pos="829"/>
              </w:tabs>
              <w:spacing w:before="4" w:line="237" w:lineRule="auto"/>
              <w:ind w:left="828" w:right="304"/>
              <w:jc w:val="both"/>
              <w:rPr>
                <w:sz w:val="24"/>
                <w:lang w:val="es-ES"/>
              </w:rPr>
            </w:pPr>
          </w:p>
        </w:tc>
      </w:tr>
      <w:tr w:rsidR="001A4438" w:rsidRPr="009B4D82">
        <w:trPr>
          <w:trHeight w:val="1134"/>
        </w:trPr>
        <w:tc>
          <w:tcPr>
            <w:tcW w:w="10209" w:type="dxa"/>
            <w:tcBorders>
              <w:bottom w:val="single" w:sz="8" w:space="0" w:color="808080"/>
            </w:tcBorders>
          </w:tcPr>
          <w:p w:rsidR="0095474D" w:rsidRPr="00220184" w:rsidRDefault="0095474D" w:rsidP="00B30CFA">
            <w:pPr>
              <w:pStyle w:val="TableParagraph"/>
              <w:spacing w:line="271" w:lineRule="exact"/>
              <w:ind w:left="107" w:right="304"/>
              <w:rPr>
                <w:b/>
                <w:sz w:val="24"/>
                <w:lang w:val="es-MX"/>
              </w:rPr>
            </w:pPr>
          </w:p>
          <w:p w:rsidR="001A4438" w:rsidRPr="00D47A9A" w:rsidRDefault="0066211A" w:rsidP="00B30CFA">
            <w:pPr>
              <w:pStyle w:val="TableParagraph"/>
              <w:spacing w:line="271" w:lineRule="exact"/>
              <w:ind w:left="107" w:right="304"/>
              <w:rPr>
                <w:b/>
                <w:sz w:val="24"/>
              </w:rPr>
            </w:pPr>
            <w:proofErr w:type="spellStart"/>
            <w:r w:rsidRPr="00D47A9A">
              <w:rPr>
                <w:b/>
                <w:sz w:val="24"/>
              </w:rPr>
              <w:t>Oportunidades</w:t>
            </w:r>
            <w:proofErr w:type="spellEnd"/>
            <w:r w:rsidRPr="00D47A9A">
              <w:rPr>
                <w:b/>
                <w:sz w:val="24"/>
              </w:rPr>
              <w:t>:</w:t>
            </w:r>
          </w:p>
          <w:p w:rsidR="00A02460" w:rsidRPr="00D47A9A" w:rsidRDefault="00A02460" w:rsidP="00B30CFA">
            <w:pPr>
              <w:pStyle w:val="TableParagraph"/>
              <w:numPr>
                <w:ilvl w:val="0"/>
                <w:numId w:val="9"/>
              </w:numPr>
              <w:tabs>
                <w:tab w:val="left" w:pos="829"/>
                <w:tab w:val="left" w:pos="829"/>
              </w:tabs>
              <w:spacing w:before="200"/>
              <w:ind w:right="304"/>
              <w:jc w:val="both"/>
              <w:rPr>
                <w:sz w:val="24"/>
                <w:lang w:val="es-ES"/>
              </w:rPr>
            </w:pPr>
            <w:r w:rsidRPr="00D47A9A">
              <w:rPr>
                <w:sz w:val="24"/>
                <w:lang w:val="es-MX"/>
              </w:rPr>
              <w:t>Estimular una mayor participación de la Sociedad Civil en los quehaceres educativos</w:t>
            </w:r>
          </w:p>
          <w:p w:rsidR="00A02460" w:rsidRPr="00D47A9A" w:rsidRDefault="00A02460" w:rsidP="00B30CFA">
            <w:pPr>
              <w:pStyle w:val="TableParagraph"/>
              <w:numPr>
                <w:ilvl w:val="0"/>
                <w:numId w:val="9"/>
              </w:numPr>
              <w:tabs>
                <w:tab w:val="left" w:pos="829"/>
              </w:tabs>
              <w:ind w:right="304"/>
              <w:jc w:val="both"/>
              <w:rPr>
                <w:sz w:val="24"/>
                <w:lang w:val="es-ES"/>
              </w:rPr>
            </w:pPr>
            <w:r w:rsidRPr="00D47A9A">
              <w:rPr>
                <w:sz w:val="24"/>
                <w:lang w:val="es-ES"/>
              </w:rPr>
              <w:t>Reforzar los Manuales Operativos, Estructura Organizacional, Análisis de Puestos con las Funciones y Responsabilidades del Personal</w:t>
            </w:r>
          </w:p>
          <w:p w:rsidR="00A01AF4" w:rsidRPr="00A01AF4" w:rsidRDefault="00A01AF4" w:rsidP="00A01AF4">
            <w:pPr>
              <w:pStyle w:val="Prrafodelista"/>
              <w:numPr>
                <w:ilvl w:val="0"/>
                <w:numId w:val="9"/>
              </w:numPr>
              <w:rPr>
                <w:sz w:val="24"/>
                <w:lang w:val="es-ES"/>
              </w:rPr>
            </w:pPr>
            <w:r w:rsidRPr="00A01AF4">
              <w:rPr>
                <w:sz w:val="24"/>
                <w:lang w:val="es-ES"/>
              </w:rPr>
              <w:t>Integrar y actualizar los Manuales Operativos, Estructura Organizacional, Análisis de Puestos con las Funciones y Responsabilidades del Personal</w:t>
            </w:r>
          </w:p>
          <w:p w:rsidR="001A4438" w:rsidRPr="00D47A9A" w:rsidRDefault="001A4438" w:rsidP="00A01AF4">
            <w:pPr>
              <w:pStyle w:val="TableParagraph"/>
              <w:tabs>
                <w:tab w:val="left" w:pos="829"/>
                <w:tab w:val="left" w:pos="829"/>
              </w:tabs>
              <w:ind w:left="468" w:right="304"/>
              <w:jc w:val="both"/>
              <w:rPr>
                <w:sz w:val="24"/>
                <w:lang w:val="es-ES"/>
              </w:rPr>
            </w:pPr>
          </w:p>
        </w:tc>
      </w:tr>
      <w:tr w:rsidR="001A4438" w:rsidRPr="009B4D82" w:rsidTr="0095474D">
        <w:trPr>
          <w:trHeight w:val="3368"/>
        </w:trPr>
        <w:tc>
          <w:tcPr>
            <w:tcW w:w="10209" w:type="dxa"/>
            <w:tcBorders>
              <w:top w:val="single" w:sz="8" w:space="0" w:color="808080"/>
              <w:bottom w:val="single" w:sz="8" w:space="0" w:color="808080"/>
            </w:tcBorders>
          </w:tcPr>
          <w:p w:rsidR="0095474D" w:rsidRPr="00220184" w:rsidRDefault="0095474D" w:rsidP="00B30CFA">
            <w:pPr>
              <w:pStyle w:val="TableParagraph"/>
              <w:spacing w:line="274" w:lineRule="exact"/>
              <w:ind w:left="107" w:right="304"/>
              <w:rPr>
                <w:b/>
                <w:sz w:val="24"/>
                <w:lang w:val="es-MX"/>
              </w:rPr>
            </w:pPr>
          </w:p>
          <w:p w:rsidR="001A4438" w:rsidRPr="00D47A9A" w:rsidRDefault="0066211A" w:rsidP="00B30CFA">
            <w:pPr>
              <w:pStyle w:val="TableParagraph"/>
              <w:spacing w:line="274" w:lineRule="exact"/>
              <w:ind w:left="107" w:right="304"/>
              <w:rPr>
                <w:b/>
                <w:sz w:val="24"/>
              </w:rPr>
            </w:pPr>
            <w:proofErr w:type="spellStart"/>
            <w:r w:rsidRPr="00D47A9A">
              <w:rPr>
                <w:b/>
                <w:sz w:val="24"/>
              </w:rPr>
              <w:t>Debilidades</w:t>
            </w:r>
            <w:proofErr w:type="spellEnd"/>
            <w:r w:rsidRPr="00D47A9A">
              <w:rPr>
                <w:b/>
                <w:sz w:val="24"/>
              </w:rPr>
              <w:t>:</w:t>
            </w:r>
          </w:p>
          <w:p w:rsidR="00A02460" w:rsidRPr="00D47A9A" w:rsidRDefault="00A01AF4" w:rsidP="00A01AF4">
            <w:pPr>
              <w:pStyle w:val="TableParagraph"/>
              <w:numPr>
                <w:ilvl w:val="0"/>
                <w:numId w:val="10"/>
              </w:numPr>
              <w:tabs>
                <w:tab w:val="left" w:pos="827"/>
                <w:tab w:val="left" w:pos="828"/>
              </w:tabs>
              <w:spacing w:before="1"/>
              <w:ind w:right="304"/>
              <w:jc w:val="both"/>
              <w:rPr>
                <w:sz w:val="24"/>
                <w:lang w:val="es-ES"/>
              </w:rPr>
            </w:pPr>
            <w:r w:rsidRPr="00A01AF4">
              <w:rPr>
                <w:sz w:val="24"/>
                <w:lang w:val="es-ES"/>
              </w:rPr>
              <w:t>Durante 2017, No se diseñó una Matriz de indicadores de resultados propia que le permita medir su Fin y su Propósito</w:t>
            </w:r>
          </w:p>
          <w:p w:rsidR="00A02460" w:rsidRPr="00D47A9A" w:rsidRDefault="00A01AF4" w:rsidP="00A01AF4">
            <w:pPr>
              <w:pStyle w:val="TableParagraph"/>
              <w:numPr>
                <w:ilvl w:val="0"/>
                <w:numId w:val="10"/>
              </w:numPr>
              <w:tabs>
                <w:tab w:val="left" w:pos="827"/>
                <w:tab w:val="left" w:pos="828"/>
              </w:tabs>
              <w:spacing w:before="1" w:line="293" w:lineRule="exact"/>
              <w:ind w:right="304"/>
              <w:jc w:val="both"/>
              <w:rPr>
                <w:sz w:val="24"/>
                <w:lang w:val="es-ES"/>
              </w:rPr>
            </w:pPr>
            <w:r w:rsidRPr="00A01AF4">
              <w:rPr>
                <w:sz w:val="24"/>
                <w:lang w:val="es-ES"/>
              </w:rPr>
              <w:t>No se ejerció la totalidad del presupuesto asignado, ya que solo se refleja un ejercicio del 75.98</w:t>
            </w:r>
          </w:p>
          <w:p w:rsidR="00FD1058" w:rsidRPr="00D47A9A" w:rsidRDefault="00A01AF4" w:rsidP="00A01AF4">
            <w:pPr>
              <w:pStyle w:val="TableParagraph"/>
              <w:numPr>
                <w:ilvl w:val="0"/>
                <w:numId w:val="10"/>
              </w:numPr>
              <w:tabs>
                <w:tab w:val="left" w:pos="827"/>
                <w:tab w:val="left" w:pos="828"/>
              </w:tabs>
              <w:spacing w:before="1"/>
              <w:ind w:right="304"/>
              <w:jc w:val="both"/>
              <w:rPr>
                <w:sz w:val="24"/>
                <w:lang w:val="es-ES"/>
              </w:rPr>
            </w:pPr>
            <w:r w:rsidRPr="00A01AF4">
              <w:rPr>
                <w:sz w:val="24"/>
                <w:lang w:val="es-ES"/>
              </w:rPr>
              <w:t xml:space="preserve">Los informes se presentan en una plataforma controlada, por la Secretaria de Educación a nivel Nacional, dicha plataforma se actualiza frecuentemente y esto dificulta que los </w:t>
            </w:r>
            <w:r>
              <w:rPr>
                <w:sz w:val="24"/>
                <w:lang w:val="es-ES"/>
              </w:rPr>
              <w:t>centros educativos no</w:t>
            </w:r>
            <w:r w:rsidRPr="00A01AF4">
              <w:rPr>
                <w:sz w:val="24"/>
                <w:lang w:val="es-ES"/>
              </w:rPr>
              <w:t xml:space="preserve"> presenten sus informes en forma oportun</w:t>
            </w:r>
            <w:r>
              <w:rPr>
                <w:sz w:val="24"/>
                <w:lang w:val="es-ES"/>
              </w:rPr>
              <w:t>a</w:t>
            </w:r>
          </w:p>
        </w:tc>
      </w:tr>
      <w:tr w:rsidR="0095474D" w:rsidRPr="009B4D82" w:rsidTr="0095474D">
        <w:trPr>
          <w:trHeight w:val="3813"/>
        </w:trPr>
        <w:tc>
          <w:tcPr>
            <w:tcW w:w="10209" w:type="dxa"/>
            <w:tcBorders>
              <w:top w:val="single" w:sz="8" w:space="0" w:color="808080"/>
            </w:tcBorders>
          </w:tcPr>
          <w:p w:rsidR="0095474D" w:rsidRPr="00D47A9A" w:rsidRDefault="0095474D" w:rsidP="00B30CFA">
            <w:pPr>
              <w:pStyle w:val="TableParagraph"/>
              <w:spacing w:line="271" w:lineRule="exact"/>
              <w:ind w:left="107" w:right="304"/>
              <w:rPr>
                <w:b/>
                <w:sz w:val="24"/>
                <w:lang w:val="es-ES_tradnl"/>
              </w:rPr>
            </w:pPr>
          </w:p>
          <w:p w:rsidR="0095474D" w:rsidRPr="00D47A9A" w:rsidRDefault="0095474D" w:rsidP="00B30CFA">
            <w:pPr>
              <w:pStyle w:val="TableParagraph"/>
              <w:spacing w:line="271" w:lineRule="exact"/>
              <w:ind w:left="107" w:right="304"/>
              <w:rPr>
                <w:b/>
                <w:sz w:val="24"/>
              </w:rPr>
            </w:pPr>
            <w:proofErr w:type="spellStart"/>
            <w:r w:rsidRPr="00D47A9A">
              <w:rPr>
                <w:b/>
                <w:sz w:val="24"/>
              </w:rPr>
              <w:t>Amenazas</w:t>
            </w:r>
            <w:proofErr w:type="spellEnd"/>
            <w:r w:rsidRPr="00D47A9A">
              <w:rPr>
                <w:b/>
                <w:sz w:val="24"/>
              </w:rPr>
              <w:t>:</w:t>
            </w:r>
          </w:p>
          <w:p w:rsidR="0095474D" w:rsidRPr="00D47A9A" w:rsidRDefault="0095474D" w:rsidP="00B30CFA">
            <w:pPr>
              <w:pStyle w:val="TableParagraph"/>
              <w:spacing w:line="271" w:lineRule="exact"/>
              <w:ind w:left="107" w:right="304"/>
              <w:rPr>
                <w:b/>
                <w:sz w:val="24"/>
              </w:rPr>
            </w:pPr>
          </w:p>
          <w:p w:rsidR="0095474D" w:rsidRDefault="00A01AF4" w:rsidP="00A01AF4">
            <w:pPr>
              <w:pStyle w:val="TableParagraph"/>
              <w:numPr>
                <w:ilvl w:val="0"/>
                <w:numId w:val="10"/>
              </w:numPr>
              <w:tabs>
                <w:tab w:val="left" w:pos="828"/>
                <w:tab w:val="left" w:pos="829"/>
              </w:tabs>
              <w:spacing w:before="1" w:line="237" w:lineRule="auto"/>
              <w:ind w:right="304"/>
              <w:jc w:val="both"/>
              <w:rPr>
                <w:sz w:val="24"/>
                <w:lang w:val="es-ES"/>
              </w:rPr>
            </w:pPr>
            <w:r w:rsidRPr="00A01AF4">
              <w:rPr>
                <w:sz w:val="24"/>
                <w:lang w:val="es-ES"/>
              </w:rPr>
              <w:t>Inconsistencias en la plataforma en la que deben presentarse los avances de las metas por cada centro educativo</w:t>
            </w:r>
            <w:r>
              <w:rPr>
                <w:sz w:val="24"/>
                <w:lang w:val="es-ES"/>
              </w:rPr>
              <w:t>.</w:t>
            </w:r>
            <w:r w:rsidRPr="00A01AF4">
              <w:rPr>
                <w:sz w:val="24"/>
                <w:lang w:val="es-ES"/>
              </w:rPr>
              <w:t xml:space="preserve"> </w:t>
            </w:r>
          </w:p>
          <w:p w:rsidR="00A01AF4" w:rsidRPr="00D47A9A" w:rsidRDefault="00A01AF4" w:rsidP="00A01AF4">
            <w:pPr>
              <w:pStyle w:val="TableParagraph"/>
              <w:tabs>
                <w:tab w:val="left" w:pos="828"/>
                <w:tab w:val="left" w:pos="829"/>
              </w:tabs>
              <w:spacing w:before="1" w:line="237" w:lineRule="auto"/>
              <w:ind w:left="827" w:right="304"/>
              <w:jc w:val="both"/>
              <w:rPr>
                <w:sz w:val="24"/>
                <w:lang w:val="es-ES"/>
              </w:rPr>
            </w:pPr>
          </w:p>
          <w:p w:rsidR="00A01AF4" w:rsidRPr="00A01AF4" w:rsidRDefault="00A01AF4" w:rsidP="00A01AF4">
            <w:pPr>
              <w:pStyle w:val="Prrafodelista"/>
              <w:numPr>
                <w:ilvl w:val="0"/>
                <w:numId w:val="10"/>
              </w:numPr>
              <w:rPr>
                <w:sz w:val="24"/>
                <w:lang w:val="es-ES"/>
              </w:rPr>
            </w:pPr>
            <w:r w:rsidRPr="00A01AF4">
              <w:rPr>
                <w:sz w:val="24"/>
                <w:lang w:val="es-ES"/>
              </w:rPr>
              <w:t>Que no exista una definición de las facultades y responsabilidades del personal operativo que se encarga de dar seguimiento a los objetivos del programa</w:t>
            </w:r>
          </w:p>
          <w:p w:rsidR="00A01AF4" w:rsidRPr="00A01AF4" w:rsidRDefault="00A01AF4" w:rsidP="00A01AF4">
            <w:pPr>
              <w:pStyle w:val="Prrafodelista"/>
              <w:numPr>
                <w:ilvl w:val="0"/>
                <w:numId w:val="10"/>
              </w:numPr>
              <w:rPr>
                <w:sz w:val="24"/>
                <w:lang w:val="es-ES"/>
              </w:rPr>
            </w:pPr>
            <w:r w:rsidRPr="00A01AF4">
              <w:rPr>
                <w:sz w:val="24"/>
                <w:lang w:val="es-ES"/>
              </w:rPr>
              <w:t>No se evalúa el impacto que la constitución e integración de Consejos Escolares de Participación Social, tiene en el objetivo planteado a nivel estatal de</w:t>
            </w:r>
            <w:proofErr w:type="gramStart"/>
            <w:r w:rsidRPr="00A01AF4">
              <w:rPr>
                <w:sz w:val="24"/>
                <w:lang w:val="es-ES"/>
              </w:rPr>
              <w:t xml:space="preserve">   “</w:t>
            </w:r>
            <w:proofErr w:type="gramEnd"/>
            <w:r w:rsidRPr="00A01AF4">
              <w:rPr>
                <w:sz w:val="24"/>
                <w:lang w:val="es-ES"/>
              </w:rPr>
              <w:t xml:space="preserve">Elevar la calidad y el logro educativo mediante una educación integral, garantizando la inclusión y equidad educativa entre todos los grupos de la población la mejora educativa” </w:t>
            </w:r>
          </w:p>
          <w:p w:rsidR="0095474D" w:rsidRPr="00D47A9A" w:rsidRDefault="0095474D" w:rsidP="00A01AF4">
            <w:pPr>
              <w:pStyle w:val="TableParagraph"/>
              <w:tabs>
                <w:tab w:val="left" w:pos="828"/>
                <w:tab w:val="left" w:pos="829"/>
              </w:tabs>
              <w:spacing w:before="1" w:line="237" w:lineRule="auto"/>
              <w:ind w:left="827" w:right="304"/>
              <w:jc w:val="both"/>
              <w:rPr>
                <w:sz w:val="24"/>
                <w:lang w:val="es-ES"/>
              </w:rPr>
            </w:pPr>
            <w:r w:rsidRPr="00D47A9A">
              <w:rPr>
                <w:sz w:val="24"/>
                <w:lang w:val="es-ES"/>
              </w:rPr>
              <w:t>que genera la operación de los CEPS</w:t>
            </w:r>
          </w:p>
          <w:p w:rsidR="0095474D" w:rsidRPr="0095474D" w:rsidRDefault="0095474D" w:rsidP="00B30CFA">
            <w:pPr>
              <w:pStyle w:val="TableParagraph"/>
              <w:spacing w:line="274" w:lineRule="exact"/>
              <w:ind w:left="107" w:right="304"/>
              <w:rPr>
                <w:b/>
                <w:sz w:val="24"/>
                <w:lang w:val="es-ES"/>
              </w:rPr>
            </w:pPr>
          </w:p>
        </w:tc>
      </w:tr>
    </w:tbl>
    <w:p w:rsidR="001A4438" w:rsidRPr="00E5622F" w:rsidRDefault="001A4438">
      <w:pPr>
        <w:spacing w:line="276" w:lineRule="exact"/>
        <w:rPr>
          <w:sz w:val="24"/>
          <w:lang w:val="es-MX"/>
        </w:rPr>
        <w:sectPr w:rsidR="001A4438" w:rsidRPr="00E5622F" w:rsidSect="00D117D2">
          <w:footerReference w:type="default" r:id="rId27"/>
          <w:pgSz w:w="12240" w:h="15840"/>
          <w:pgMar w:top="2222" w:right="40" w:bottom="1200" w:left="0" w:header="0" w:footer="1011" w:gutter="0"/>
          <w:cols w:space="720"/>
        </w:sectPr>
      </w:pPr>
    </w:p>
    <w:tbl>
      <w:tblPr>
        <w:tblStyle w:val="TableNormal1"/>
        <w:tblW w:w="0" w:type="auto"/>
        <w:tblInd w:w="8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22"/>
      </w:tblGrid>
      <w:tr w:rsidR="001A4438" w:rsidRPr="009B4D82" w:rsidTr="0095474D">
        <w:trPr>
          <w:trHeight w:val="197"/>
        </w:trPr>
        <w:tc>
          <w:tcPr>
            <w:tcW w:w="9922" w:type="dxa"/>
            <w:shd w:val="clear" w:color="auto" w:fill="B8CCE4" w:themeFill="accent1" w:themeFillTint="66"/>
          </w:tcPr>
          <w:p w:rsidR="001A4438" w:rsidRPr="003C2F19" w:rsidRDefault="0066211A">
            <w:pPr>
              <w:pStyle w:val="TableParagraph"/>
              <w:spacing w:line="258" w:lineRule="exact"/>
              <w:ind w:left="175"/>
              <w:rPr>
                <w:b/>
                <w:sz w:val="24"/>
                <w:lang w:val="es-ES"/>
              </w:rPr>
            </w:pPr>
            <w:r w:rsidRPr="003C2F19">
              <w:rPr>
                <w:b/>
                <w:sz w:val="24"/>
                <w:lang w:val="es-ES"/>
              </w:rPr>
              <w:lastRenderedPageBreak/>
              <w:t>3. CONCLUSIONES Y RECOMENDACIONES DE LA EVALUACIÓN</w:t>
            </w:r>
          </w:p>
        </w:tc>
      </w:tr>
      <w:tr w:rsidR="001A4438" w:rsidRPr="003B1D1E" w:rsidTr="0095474D">
        <w:trPr>
          <w:trHeight w:val="3054"/>
        </w:trPr>
        <w:tc>
          <w:tcPr>
            <w:tcW w:w="9922" w:type="dxa"/>
          </w:tcPr>
          <w:p w:rsidR="00D14599" w:rsidRDefault="00D14599">
            <w:pPr>
              <w:pStyle w:val="TableParagraph"/>
              <w:tabs>
                <w:tab w:val="left" w:pos="816"/>
              </w:tabs>
              <w:spacing w:line="271" w:lineRule="exact"/>
              <w:ind w:left="175"/>
              <w:rPr>
                <w:b/>
                <w:sz w:val="24"/>
                <w:lang w:val="es-MX"/>
              </w:rPr>
            </w:pPr>
          </w:p>
          <w:p w:rsidR="001A4438" w:rsidRPr="003C2F19" w:rsidRDefault="0066211A" w:rsidP="0050580F">
            <w:pPr>
              <w:pStyle w:val="TableParagraph"/>
              <w:tabs>
                <w:tab w:val="left" w:pos="816"/>
              </w:tabs>
              <w:spacing w:line="271" w:lineRule="exact"/>
              <w:ind w:left="175"/>
              <w:rPr>
                <w:b/>
                <w:sz w:val="24"/>
                <w:lang w:val="es-ES"/>
              </w:rPr>
            </w:pPr>
            <w:r w:rsidRPr="003C2F19">
              <w:rPr>
                <w:b/>
                <w:sz w:val="24"/>
                <w:lang w:val="es-ES"/>
              </w:rPr>
              <w:t>3.1.</w:t>
            </w:r>
            <w:r w:rsidRPr="003C2F19">
              <w:rPr>
                <w:b/>
                <w:sz w:val="24"/>
                <w:lang w:val="es-ES"/>
              </w:rPr>
              <w:tab/>
              <w:t>Describir brevemente las conclusiones de la</w:t>
            </w:r>
            <w:r w:rsidRPr="003C2F19">
              <w:rPr>
                <w:b/>
                <w:spacing w:val="-9"/>
                <w:sz w:val="24"/>
                <w:lang w:val="es-ES"/>
              </w:rPr>
              <w:t xml:space="preserve"> </w:t>
            </w:r>
            <w:r w:rsidRPr="003C2F19">
              <w:rPr>
                <w:b/>
                <w:sz w:val="24"/>
                <w:lang w:val="es-ES"/>
              </w:rPr>
              <w:t>evaluación:</w:t>
            </w:r>
          </w:p>
          <w:p w:rsidR="00B230A1" w:rsidRPr="00D47A9A" w:rsidRDefault="00B230A1" w:rsidP="001544F1">
            <w:pPr>
              <w:pStyle w:val="Textoindependiente"/>
              <w:spacing w:line="360" w:lineRule="auto"/>
              <w:ind w:left="163" w:right="393"/>
              <w:jc w:val="both"/>
              <w:rPr>
                <w:lang w:val="es-ES"/>
              </w:rPr>
            </w:pPr>
          </w:p>
          <w:p w:rsidR="001544F1" w:rsidRPr="00D47A9A" w:rsidRDefault="00FD1058" w:rsidP="0050580F">
            <w:pPr>
              <w:pStyle w:val="Prrafodelista"/>
              <w:numPr>
                <w:ilvl w:val="0"/>
                <w:numId w:val="27"/>
              </w:numPr>
              <w:spacing w:line="276" w:lineRule="auto"/>
              <w:ind w:left="713" w:right="450"/>
              <w:jc w:val="both"/>
              <w:rPr>
                <w:sz w:val="24"/>
                <w:szCs w:val="24"/>
                <w:lang w:val="es-ES"/>
              </w:rPr>
            </w:pPr>
            <w:r w:rsidRPr="00D47A9A">
              <w:rPr>
                <w:rFonts w:cs="Times New Roman"/>
                <w:sz w:val="24"/>
                <w:szCs w:val="24"/>
                <w:lang w:val="gl" w:eastAsia="gl"/>
              </w:rPr>
              <w:t xml:space="preserve">El </w:t>
            </w:r>
            <w:r w:rsidRPr="00D47A9A">
              <w:rPr>
                <w:rFonts w:cs="Times New Roman"/>
                <w:b/>
                <w:sz w:val="24"/>
                <w:szCs w:val="24"/>
                <w:lang w:val="gl" w:eastAsia="gl"/>
              </w:rPr>
              <w:t xml:space="preserve">87% </w:t>
            </w:r>
            <w:r w:rsidRPr="00D47A9A">
              <w:rPr>
                <w:rFonts w:cs="Times New Roman"/>
                <w:sz w:val="24"/>
                <w:szCs w:val="24"/>
                <w:lang w:val="gl" w:eastAsia="gl"/>
              </w:rPr>
              <w:t xml:space="preserve">de las escuelas de educación básica cuentan con la operación de los Consejos Escolares de Participación Ciudadana. </w:t>
            </w:r>
            <w:r w:rsidRPr="00D47A9A">
              <w:rPr>
                <w:rFonts w:cs="Times New Roman"/>
                <w:b/>
                <w:i/>
                <w:sz w:val="24"/>
                <w:szCs w:val="24"/>
                <w:lang w:val="gl" w:eastAsia="gl"/>
              </w:rPr>
              <w:t>(Ámbito Programático)</w:t>
            </w:r>
          </w:p>
          <w:p w:rsidR="001544F1" w:rsidRPr="00D47A9A" w:rsidRDefault="001544F1" w:rsidP="0095474D">
            <w:pPr>
              <w:pStyle w:val="Prrafodelista"/>
              <w:spacing w:line="276" w:lineRule="auto"/>
              <w:ind w:left="713" w:right="450" w:firstLine="0"/>
              <w:jc w:val="both"/>
              <w:rPr>
                <w:sz w:val="24"/>
                <w:szCs w:val="24"/>
                <w:lang w:val="es-ES"/>
              </w:rPr>
            </w:pPr>
          </w:p>
          <w:p w:rsidR="001544F1" w:rsidRPr="00D47A9A" w:rsidRDefault="00FD1058" w:rsidP="0050580F">
            <w:pPr>
              <w:pStyle w:val="Prrafodelista"/>
              <w:numPr>
                <w:ilvl w:val="0"/>
                <w:numId w:val="27"/>
              </w:numPr>
              <w:spacing w:line="276" w:lineRule="auto"/>
              <w:ind w:left="713" w:right="450"/>
              <w:jc w:val="both"/>
              <w:rPr>
                <w:sz w:val="24"/>
                <w:szCs w:val="24"/>
                <w:lang w:val="es-MX"/>
              </w:rPr>
            </w:pPr>
            <w:r w:rsidRPr="00D47A9A">
              <w:rPr>
                <w:rFonts w:cs="Times New Roman"/>
                <w:sz w:val="24"/>
                <w:szCs w:val="24"/>
                <w:lang w:val="gl" w:eastAsia="gl"/>
              </w:rPr>
              <w:t xml:space="preserve">Para la operación de los Consejos Escolares de Participación Social en Baja California </w:t>
            </w:r>
            <w:r w:rsidRPr="00D47A9A">
              <w:rPr>
                <w:rFonts w:cs="Times New Roman"/>
                <w:b/>
                <w:sz w:val="24"/>
                <w:szCs w:val="24"/>
                <w:lang w:val="gl" w:eastAsia="gl"/>
              </w:rPr>
              <w:t>ya existe</w:t>
            </w:r>
            <w:r w:rsidRPr="00D47A9A">
              <w:rPr>
                <w:rFonts w:cs="Times New Roman"/>
                <w:sz w:val="24"/>
                <w:szCs w:val="24"/>
                <w:lang w:val="gl" w:eastAsia="gl"/>
              </w:rPr>
              <w:t xml:space="preserve"> un código programático, a partir del  POA 2018. </w:t>
            </w:r>
            <w:r w:rsidRPr="00D47A9A">
              <w:rPr>
                <w:rFonts w:cs="Times New Roman"/>
                <w:b/>
                <w:i/>
                <w:sz w:val="24"/>
                <w:szCs w:val="24"/>
                <w:lang w:val="gl" w:eastAsia="gl"/>
              </w:rPr>
              <w:t xml:space="preserve">(Ámbito </w:t>
            </w:r>
            <w:proofErr w:type="spellStart"/>
            <w:r w:rsidRPr="00D47A9A">
              <w:rPr>
                <w:rFonts w:cs="Times New Roman"/>
                <w:b/>
                <w:i/>
                <w:sz w:val="24"/>
                <w:szCs w:val="24"/>
                <w:lang w:val="gl" w:eastAsia="gl"/>
              </w:rPr>
              <w:t>Presupuestal</w:t>
            </w:r>
            <w:proofErr w:type="spellEnd"/>
            <w:r w:rsidRPr="00D47A9A">
              <w:rPr>
                <w:rFonts w:cs="Times New Roman"/>
                <w:b/>
                <w:i/>
                <w:sz w:val="24"/>
                <w:szCs w:val="24"/>
                <w:lang w:val="gl" w:eastAsia="gl"/>
              </w:rPr>
              <w:t>)</w:t>
            </w:r>
            <w:r w:rsidR="00A01AF4">
              <w:rPr>
                <w:rFonts w:cs="Times New Roman"/>
                <w:b/>
                <w:i/>
                <w:sz w:val="24"/>
                <w:szCs w:val="24"/>
                <w:lang w:val="gl" w:eastAsia="gl"/>
              </w:rPr>
              <w:t xml:space="preserve">, </w:t>
            </w:r>
          </w:p>
          <w:p w:rsidR="001544F1" w:rsidRPr="00D47A9A" w:rsidRDefault="001544F1" w:rsidP="0095474D">
            <w:pPr>
              <w:pStyle w:val="Prrafodelista"/>
              <w:spacing w:line="276" w:lineRule="auto"/>
              <w:ind w:left="1440" w:right="4" w:firstLine="0"/>
              <w:jc w:val="both"/>
              <w:rPr>
                <w:sz w:val="24"/>
                <w:szCs w:val="24"/>
                <w:lang w:val="es-MX"/>
              </w:rPr>
            </w:pPr>
          </w:p>
          <w:p w:rsidR="001544F1" w:rsidRPr="00D47A9A" w:rsidRDefault="00397301" w:rsidP="0050580F">
            <w:pPr>
              <w:pStyle w:val="Prrafodelista"/>
              <w:numPr>
                <w:ilvl w:val="0"/>
                <w:numId w:val="27"/>
              </w:numPr>
              <w:spacing w:line="276" w:lineRule="auto"/>
              <w:ind w:left="713" w:right="360"/>
              <w:jc w:val="both"/>
              <w:rPr>
                <w:sz w:val="24"/>
                <w:szCs w:val="24"/>
                <w:lang w:val="es-ES"/>
              </w:rPr>
            </w:pPr>
            <w:r w:rsidRPr="00D47A9A">
              <w:rPr>
                <w:rFonts w:cs="Times New Roman"/>
                <w:sz w:val="24"/>
                <w:szCs w:val="24"/>
                <w:lang w:val="gl" w:eastAsia="gl"/>
              </w:rPr>
              <w:t>Se identifica la elaboración de la Matiz de Indicadores de Resultados, a partir del Ejercicio de 2018; en el que se incrementa la meta de alcanzar el 90% de las escuelas de educación básica operando con un Consejo Escolar de Participación Social.</w:t>
            </w:r>
            <w:r w:rsidRPr="00D47A9A">
              <w:rPr>
                <w:rFonts w:cs="Times New Roman"/>
                <w:b/>
                <w:i/>
                <w:sz w:val="24"/>
                <w:szCs w:val="24"/>
                <w:lang w:val="gl" w:eastAsia="gl"/>
              </w:rPr>
              <w:t xml:space="preserve"> (Ámbito de Indicadores)</w:t>
            </w:r>
          </w:p>
          <w:p w:rsidR="001544F1" w:rsidRPr="00D47A9A" w:rsidRDefault="001544F1" w:rsidP="001544F1">
            <w:pPr>
              <w:pStyle w:val="Textoindependiente"/>
              <w:spacing w:before="3"/>
              <w:ind w:left="1440" w:right="4" w:hanging="873"/>
              <w:rPr>
                <w:lang w:val="es-ES"/>
              </w:rPr>
            </w:pPr>
          </w:p>
          <w:p w:rsidR="0050580F" w:rsidRPr="00D47A9A" w:rsidRDefault="00397301" w:rsidP="0050580F">
            <w:pPr>
              <w:pStyle w:val="Prrafodelista"/>
              <w:numPr>
                <w:ilvl w:val="0"/>
                <w:numId w:val="27"/>
              </w:numPr>
              <w:spacing w:line="276" w:lineRule="auto"/>
              <w:ind w:left="681" w:right="358" w:hanging="284"/>
              <w:jc w:val="both"/>
              <w:rPr>
                <w:sz w:val="24"/>
                <w:szCs w:val="24"/>
                <w:lang w:val="es-MX"/>
              </w:rPr>
            </w:pPr>
            <w:r w:rsidRPr="00D47A9A">
              <w:rPr>
                <w:rFonts w:cs="Times New Roman"/>
                <w:sz w:val="24"/>
                <w:szCs w:val="24"/>
                <w:lang w:val="gl" w:eastAsia="gl"/>
              </w:rPr>
              <w:t xml:space="preserve">De </w:t>
            </w:r>
            <w:r w:rsidRPr="00D47A9A">
              <w:rPr>
                <w:rFonts w:cs="Times New Roman"/>
                <w:b/>
                <w:sz w:val="24"/>
                <w:szCs w:val="24"/>
                <w:lang w:val="gl" w:eastAsia="gl"/>
              </w:rPr>
              <w:t xml:space="preserve">3,759 </w:t>
            </w:r>
            <w:r w:rsidRPr="00D47A9A">
              <w:rPr>
                <w:rFonts w:cs="Times New Roman"/>
                <w:sz w:val="24"/>
                <w:szCs w:val="24"/>
                <w:lang w:val="gl" w:eastAsia="gl"/>
              </w:rPr>
              <w:t xml:space="preserve">centros educativos, se identificó una población atendida del </w:t>
            </w:r>
            <w:r w:rsidRPr="00D47A9A">
              <w:rPr>
                <w:rFonts w:cs="Times New Roman"/>
                <w:b/>
                <w:sz w:val="24"/>
                <w:szCs w:val="24"/>
                <w:lang w:val="gl" w:eastAsia="gl"/>
              </w:rPr>
              <w:t xml:space="preserve">87% </w:t>
            </w:r>
            <w:r w:rsidRPr="00D47A9A">
              <w:rPr>
                <w:rFonts w:cs="Times New Roman"/>
                <w:sz w:val="24"/>
                <w:szCs w:val="24"/>
                <w:lang w:val="gl" w:eastAsia="gl"/>
              </w:rPr>
              <w:t xml:space="preserve">del total de las escuelas, lo que significa que en este rubro registra una población atendida de </w:t>
            </w:r>
            <w:r w:rsidRPr="00D47A9A">
              <w:rPr>
                <w:rFonts w:cs="Times New Roman"/>
                <w:b/>
                <w:sz w:val="24"/>
                <w:szCs w:val="24"/>
                <w:lang w:val="gl" w:eastAsia="gl"/>
              </w:rPr>
              <w:t xml:space="preserve">3,270, </w:t>
            </w:r>
            <w:r w:rsidRPr="00D47A9A">
              <w:rPr>
                <w:rFonts w:cs="Times New Roman"/>
                <w:sz w:val="24"/>
                <w:szCs w:val="24"/>
                <w:lang w:val="gl" w:eastAsia="gl"/>
              </w:rPr>
              <w:t xml:space="preserve">por lo tanto, existe un 13% sin atención de CEPS. </w:t>
            </w:r>
            <w:r w:rsidRPr="00D47A9A">
              <w:rPr>
                <w:rFonts w:cs="Times New Roman"/>
                <w:b/>
                <w:i/>
                <w:sz w:val="24"/>
                <w:szCs w:val="24"/>
                <w:lang w:val="gl" w:eastAsia="gl"/>
              </w:rPr>
              <w:t>(Ámbito de Cobertura)</w:t>
            </w:r>
          </w:p>
          <w:p w:rsidR="00D6094D" w:rsidRPr="00D47A9A" w:rsidRDefault="00D6094D" w:rsidP="00D6094D">
            <w:pPr>
              <w:pStyle w:val="Prrafodelista"/>
              <w:rPr>
                <w:sz w:val="24"/>
                <w:szCs w:val="24"/>
                <w:lang w:val="es-MX"/>
              </w:rPr>
            </w:pPr>
          </w:p>
          <w:p w:rsidR="00C44A17" w:rsidRPr="00D47A9A" w:rsidRDefault="00397301" w:rsidP="00C44A17">
            <w:pPr>
              <w:pStyle w:val="Prrafodelista"/>
              <w:numPr>
                <w:ilvl w:val="0"/>
                <w:numId w:val="27"/>
              </w:numPr>
              <w:ind w:left="681" w:right="358" w:hanging="284"/>
              <w:jc w:val="both"/>
              <w:rPr>
                <w:sz w:val="24"/>
                <w:szCs w:val="24"/>
                <w:lang w:val="es-ES"/>
              </w:rPr>
            </w:pPr>
            <w:r w:rsidRPr="00D47A9A">
              <w:rPr>
                <w:rFonts w:cs="Times New Roman"/>
                <w:sz w:val="24"/>
                <w:szCs w:val="24"/>
                <w:lang w:val="gl" w:eastAsia="gl"/>
              </w:rPr>
              <w:t xml:space="preserve">El seguimiento a los ASM ha sido aceptable, sin embargo las acciones de mejora se perciben hasta el ejercicio de 2018, y la cobertura total de las escuelas se estima incierto al menos en los reportes de la base de datos. </w:t>
            </w:r>
            <w:r w:rsidRPr="00D47A9A">
              <w:rPr>
                <w:rFonts w:cs="Times New Roman"/>
                <w:b/>
                <w:i/>
                <w:sz w:val="24"/>
                <w:szCs w:val="24"/>
                <w:lang w:val="gl" w:eastAsia="gl"/>
              </w:rPr>
              <w:t>(Ámbito de Seguimiento a Aspectos Susceptibles de Mejora)</w:t>
            </w:r>
          </w:p>
          <w:p w:rsidR="001544F1" w:rsidRPr="003C2F19" w:rsidRDefault="001544F1" w:rsidP="00397301">
            <w:pPr>
              <w:pStyle w:val="Prrafodelista"/>
              <w:spacing w:line="276" w:lineRule="auto"/>
              <w:ind w:left="681" w:right="358" w:firstLine="0"/>
              <w:jc w:val="both"/>
              <w:rPr>
                <w:sz w:val="23"/>
                <w:lang w:val="es-ES"/>
              </w:rPr>
            </w:pPr>
          </w:p>
        </w:tc>
      </w:tr>
      <w:tr w:rsidR="001A4438" w:rsidRPr="009B4D82" w:rsidTr="0095474D">
        <w:trPr>
          <w:trHeight w:val="292"/>
        </w:trPr>
        <w:tc>
          <w:tcPr>
            <w:tcW w:w="9922" w:type="dxa"/>
            <w:shd w:val="clear" w:color="auto" w:fill="B8CCE4" w:themeFill="accent1" w:themeFillTint="66"/>
          </w:tcPr>
          <w:p w:rsidR="001A4438" w:rsidRPr="003C2F19" w:rsidRDefault="00516236" w:rsidP="0095474D">
            <w:pPr>
              <w:pStyle w:val="TableParagraph"/>
              <w:spacing w:line="256" w:lineRule="exact"/>
              <w:ind w:left="142"/>
              <w:rPr>
                <w:b/>
                <w:sz w:val="24"/>
                <w:lang w:val="es-ES"/>
              </w:rPr>
            </w:pPr>
            <w:r>
              <w:rPr>
                <w:b/>
                <w:lang w:val="es-ES"/>
              </w:rPr>
              <w:t xml:space="preserve"> </w:t>
            </w:r>
            <w:r w:rsidR="0066211A" w:rsidRPr="003C2F19">
              <w:rPr>
                <w:b/>
                <w:sz w:val="24"/>
                <w:lang w:val="es-ES"/>
              </w:rPr>
              <w:t>3.2.</w:t>
            </w:r>
            <w:r w:rsidR="0066211A" w:rsidRPr="003C2F19">
              <w:rPr>
                <w:b/>
                <w:sz w:val="24"/>
                <w:lang w:val="es-ES"/>
              </w:rPr>
              <w:tab/>
              <w:t>Describir las recomendaciones de acuerdo a su</w:t>
            </w:r>
            <w:r w:rsidR="0066211A" w:rsidRPr="003C2F19">
              <w:rPr>
                <w:b/>
                <w:spacing w:val="-6"/>
                <w:sz w:val="24"/>
                <w:lang w:val="es-ES"/>
              </w:rPr>
              <w:t xml:space="preserve"> </w:t>
            </w:r>
            <w:r w:rsidR="0066211A" w:rsidRPr="003C2F19">
              <w:rPr>
                <w:b/>
                <w:sz w:val="24"/>
                <w:lang w:val="es-ES"/>
              </w:rPr>
              <w:t>relevancia:</w:t>
            </w:r>
          </w:p>
        </w:tc>
      </w:tr>
      <w:tr w:rsidR="001A4438" w:rsidRPr="009B4D82" w:rsidTr="0095474D">
        <w:trPr>
          <w:trHeight w:val="1562"/>
        </w:trPr>
        <w:tc>
          <w:tcPr>
            <w:tcW w:w="9922" w:type="dxa"/>
          </w:tcPr>
          <w:p w:rsidR="00397301" w:rsidRPr="00D47A9A" w:rsidRDefault="00397301" w:rsidP="0095474D">
            <w:pPr>
              <w:pStyle w:val="TableParagraph"/>
              <w:spacing w:line="276" w:lineRule="auto"/>
              <w:ind w:left="0" w:right="97"/>
              <w:jc w:val="both"/>
              <w:rPr>
                <w:sz w:val="24"/>
                <w:szCs w:val="24"/>
                <w:lang w:val="es-ES"/>
              </w:rPr>
            </w:pPr>
          </w:p>
          <w:p w:rsidR="00397301" w:rsidRPr="00D47A9A" w:rsidRDefault="00397301" w:rsidP="00397301">
            <w:pPr>
              <w:pStyle w:val="Textoindependiente"/>
              <w:numPr>
                <w:ilvl w:val="0"/>
                <w:numId w:val="49"/>
              </w:numPr>
              <w:spacing w:line="276" w:lineRule="auto"/>
              <w:ind w:left="709" w:right="337" w:hanging="284"/>
              <w:jc w:val="both"/>
              <w:rPr>
                <w:lang w:val="es-ES"/>
              </w:rPr>
            </w:pPr>
            <w:r w:rsidRPr="00D47A9A">
              <w:rPr>
                <w:rFonts w:cs="Times New Roman"/>
                <w:lang w:val="gl" w:eastAsia="gl"/>
              </w:rPr>
              <w:t xml:space="preserve">Diseñar y definir los proyectos de operación de los CEPS a partir de que se cuenta con un Código Programático </w:t>
            </w:r>
            <w:r w:rsidRPr="00D47A9A">
              <w:rPr>
                <w:rFonts w:cs="Times New Roman"/>
                <w:b/>
                <w:i/>
                <w:lang w:val="gl" w:eastAsia="gl"/>
              </w:rPr>
              <w:t>(Ámbito Programático)</w:t>
            </w:r>
          </w:p>
          <w:p w:rsidR="00397301" w:rsidRPr="00D47A9A" w:rsidRDefault="00397301" w:rsidP="00397301">
            <w:pPr>
              <w:pStyle w:val="Textoindependiente"/>
              <w:spacing w:line="276" w:lineRule="auto"/>
              <w:ind w:left="709" w:right="337"/>
              <w:jc w:val="both"/>
              <w:rPr>
                <w:lang w:val="es-ES"/>
              </w:rPr>
            </w:pPr>
          </w:p>
          <w:p w:rsidR="00397301" w:rsidRPr="00D47A9A" w:rsidRDefault="00397301" w:rsidP="00397301">
            <w:pPr>
              <w:pStyle w:val="Textoindependiente"/>
              <w:numPr>
                <w:ilvl w:val="0"/>
                <w:numId w:val="49"/>
              </w:numPr>
              <w:spacing w:line="276" w:lineRule="auto"/>
              <w:ind w:left="709" w:right="337" w:hanging="284"/>
              <w:jc w:val="both"/>
              <w:rPr>
                <w:lang w:val="es-ES"/>
              </w:rPr>
            </w:pPr>
            <w:r w:rsidRPr="00D47A9A">
              <w:rPr>
                <w:rFonts w:cs="Times New Roman"/>
                <w:lang w:val="gl" w:eastAsia="gl"/>
              </w:rPr>
              <w:t>Detallar el programa y la calendarización de los recursos definiendo los objetivos y metas, así como la alineación con los controles establecidos en ISEP para efectos del recurso federal.</w:t>
            </w:r>
            <w:r w:rsidRPr="00D47A9A">
              <w:rPr>
                <w:rFonts w:cs="Times New Roman"/>
                <w:b/>
                <w:i/>
                <w:lang w:val="gl" w:eastAsia="gl"/>
              </w:rPr>
              <w:t xml:space="preserve"> (Ámbito Presupuestal)</w:t>
            </w:r>
          </w:p>
          <w:p w:rsidR="00397301" w:rsidRPr="00D47A9A" w:rsidRDefault="00397301" w:rsidP="00397301">
            <w:pPr>
              <w:pStyle w:val="Prrafodelista"/>
              <w:rPr>
                <w:sz w:val="24"/>
                <w:szCs w:val="24"/>
                <w:lang w:val="es-ES"/>
              </w:rPr>
            </w:pPr>
          </w:p>
          <w:p w:rsidR="00397301" w:rsidRPr="00B30CFA" w:rsidRDefault="005E75B5" w:rsidP="00397301">
            <w:pPr>
              <w:pStyle w:val="Textoindependiente"/>
              <w:numPr>
                <w:ilvl w:val="0"/>
                <w:numId w:val="49"/>
              </w:numPr>
              <w:spacing w:line="276" w:lineRule="auto"/>
              <w:ind w:left="709" w:right="337" w:hanging="284"/>
              <w:jc w:val="both"/>
              <w:rPr>
                <w:lang w:val="es-ES"/>
              </w:rPr>
            </w:pPr>
            <w:proofErr w:type="spellStart"/>
            <w:r>
              <w:rPr>
                <w:rFonts w:cs="Times New Roman"/>
                <w:lang w:val="gl" w:eastAsia="gl"/>
              </w:rPr>
              <w:t>Evaluar</w:t>
            </w:r>
            <w:proofErr w:type="spellEnd"/>
            <w:r>
              <w:rPr>
                <w:rFonts w:cs="Times New Roman"/>
                <w:lang w:val="gl" w:eastAsia="gl"/>
              </w:rPr>
              <w:t xml:space="preserve"> las </w:t>
            </w:r>
            <w:proofErr w:type="spellStart"/>
            <w:r>
              <w:rPr>
                <w:rFonts w:cs="Times New Roman"/>
                <w:lang w:val="gl" w:eastAsia="gl"/>
              </w:rPr>
              <w:t>definiciones</w:t>
            </w:r>
            <w:proofErr w:type="spellEnd"/>
            <w:r>
              <w:rPr>
                <w:rFonts w:cs="Times New Roman"/>
                <w:lang w:val="gl" w:eastAsia="gl"/>
              </w:rPr>
              <w:t xml:space="preserve"> de la </w:t>
            </w:r>
            <w:r w:rsidR="00397301" w:rsidRPr="00D47A9A">
              <w:rPr>
                <w:rFonts w:cs="Times New Roman"/>
                <w:lang w:val="gl" w:eastAsia="gl"/>
              </w:rPr>
              <w:t xml:space="preserve">Matriz de Indicadores de Resultados para el seguimiento a la operación de los CEPS </w:t>
            </w:r>
            <w:r w:rsidR="00397301" w:rsidRPr="00D47A9A">
              <w:rPr>
                <w:rFonts w:cs="Times New Roman"/>
                <w:b/>
                <w:i/>
                <w:lang w:val="gl" w:eastAsia="gl"/>
              </w:rPr>
              <w:t>(Ámbito de Indicadores)</w:t>
            </w:r>
          </w:p>
          <w:p w:rsidR="00B30CFA" w:rsidRPr="00D47A9A" w:rsidRDefault="00B30CFA" w:rsidP="00B30CFA">
            <w:pPr>
              <w:pStyle w:val="Textoindependiente"/>
              <w:spacing w:line="276" w:lineRule="auto"/>
              <w:ind w:left="709" w:right="337"/>
              <w:jc w:val="both"/>
              <w:rPr>
                <w:lang w:val="es-ES"/>
              </w:rPr>
            </w:pPr>
          </w:p>
          <w:p w:rsidR="00397301" w:rsidRDefault="00397301" w:rsidP="00397301">
            <w:pPr>
              <w:pStyle w:val="Prrafodelista"/>
              <w:rPr>
                <w:sz w:val="24"/>
                <w:szCs w:val="24"/>
                <w:lang w:val="es-ES"/>
              </w:rPr>
            </w:pPr>
          </w:p>
          <w:p w:rsidR="00B30CFA" w:rsidRPr="00D47A9A" w:rsidRDefault="00B30CFA" w:rsidP="00397301">
            <w:pPr>
              <w:pStyle w:val="Prrafodelista"/>
              <w:rPr>
                <w:sz w:val="24"/>
                <w:szCs w:val="24"/>
                <w:lang w:val="es-ES"/>
              </w:rPr>
            </w:pPr>
          </w:p>
          <w:p w:rsidR="00397301" w:rsidRPr="00D47A9A" w:rsidRDefault="00397301" w:rsidP="00397301">
            <w:pPr>
              <w:pStyle w:val="Textoindependiente"/>
              <w:numPr>
                <w:ilvl w:val="0"/>
                <w:numId w:val="49"/>
              </w:numPr>
              <w:spacing w:line="276" w:lineRule="auto"/>
              <w:ind w:left="709" w:right="337" w:hanging="284"/>
              <w:jc w:val="both"/>
              <w:rPr>
                <w:lang w:val="es-ES"/>
              </w:rPr>
            </w:pPr>
            <w:r w:rsidRPr="00D47A9A">
              <w:rPr>
                <w:rFonts w:cs="Times New Roman"/>
                <w:lang w:val="gl" w:eastAsia="gl"/>
              </w:rPr>
              <w:lastRenderedPageBreak/>
              <w:t>Generar estrategias de seguimiento para que se logre instalar los Consejos Escolares de Participación Social en el</w:t>
            </w:r>
            <w:r w:rsidRPr="00D47A9A">
              <w:rPr>
                <w:rFonts w:cs="Times New Roman"/>
                <w:spacing w:val="-14"/>
                <w:lang w:val="gl" w:eastAsia="gl"/>
              </w:rPr>
              <w:t xml:space="preserve"> </w:t>
            </w:r>
            <w:r w:rsidRPr="00D47A9A">
              <w:rPr>
                <w:rFonts w:cs="Times New Roman"/>
                <w:b/>
                <w:lang w:val="gl" w:eastAsia="gl"/>
              </w:rPr>
              <w:t>90%</w:t>
            </w:r>
            <w:r w:rsidRPr="00D47A9A">
              <w:rPr>
                <w:rFonts w:cs="Times New Roman"/>
                <w:b/>
                <w:spacing w:val="-16"/>
                <w:lang w:val="gl" w:eastAsia="gl"/>
              </w:rPr>
              <w:t xml:space="preserve"> </w:t>
            </w:r>
            <w:r w:rsidRPr="00D47A9A">
              <w:rPr>
                <w:rFonts w:cs="Times New Roman"/>
                <w:lang w:val="gl" w:eastAsia="gl"/>
              </w:rPr>
              <w:t>de las escuelas de nivel básico.</w:t>
            </w:r>
            <w:r w:rsidRPr="00D47A9A">
              <w:rPr>
                <w:rFonts w:cs="Times New Roman"/>
                <w:b/>
                <w:i/>
                <w:lang w:val="gl" w:eastAsia="gl"/>
              </w:rPr>
              <w:t>(Ámbito de Cobertura)</w:t>
            </w:r>
          </w:p>
          <w:p w:rsidR="00397301" w:rsidRPr="00D47A9A" w:rsidRDefault="00397301" w:rsidP="00397301">
            <w:pPr>
              <w:pStyle w:val="Prrafodelista"/>
              <w:rPr>
                <w:sz w:val="24"/>
                <w:szCs w:val="24"/>
                <w:lang w:val="es-ES"/>
              </w:rPr>
            </w:pPr>
          </w:p>
          <w:p w:rsidR="00B230A1" w:rsidRPr="003C2F19" w:rsidRDefault="00B230A1" w:rsidP="005E75B5">
            <w:pPr>
              <w:pStyle w:val="Textoindependiente"/>
              <w:spacing w:line="276" w:lineRule="auto"/>
              <w:ind w:left="709" w:right="337"/>
              <w:jc w:val="both"/>
              <w:rPr>
                <w:lang w:val="es-ES"/>
              </w:rPr>
            </w:pPr>
          </w:p>
        </w:tc>
      </w:tr>
      <w:tr w:rsidR="001A4438" w:rsidRPr="009B4D82" w:rsidTr="0095474D">
        <w:trPr>
          <w:trHeight w:val="275"/>
        </w:trPr>
        <w:tc>
          <w:tcPr>
            <w:tcW w:w="9922" w:type="dxa"/>
            <w:shd w:val="clear" w:color="auto" w:fill="B8CCE4" w:themeFill="accent1" w:themeFillTint="66"/>
          </w:tcPr>
          <w:p w:rsidR="001A4438" w:rsidRPr="003C2F19" w:rsidRDefault="0066211A">
            <w:pPr>
              <w:pStyle w:val="TableParagraph"/>
              <w:spacing w:line="256" w:lineRule="exact"/>
              <w:ind w:left="175"/>
              <w:rPr>
                <w:b/>
                <w:sz w:val="24"/>
                <w:lang w:val="es-ES"/>
              </w:rPr>
            </w:pPr>
            <w:r w:rsidRPr="003C2F19">
              <w:rPr>
                <w:b/>
                <w:sz w:val="24"/>
                <w:lang w:val="es-ES"/>
              </w:rPr>
              <w:t>4. DATOS DE LA INSTANCIA EVALUADORA</w:t>
            </w:r>
          </w:p>
        </w:tc>
      </w:tr>
      <w:tr w:rsidR="001A4438" w:rsidRPr="009B4D82" w:rsidTr="0095474D">
        <w:trPr>
          <w:trHeight w:val="407"/>
        </w:trPr>
        <w:tc>
          <w:tcPr>
            <w:tcW w:w="9922" w:type="dxa"/>
          </w:tcPr>
          <w:p w:rsidR="001A4438" w:rsidRPr="001C2A0B" w:rsidRDefault="0066211A" w:rsidP="00516236">
            <w:pPr>
              <w:pStyle w:val="TableParagraph"/>
              <w:tabs>
                <w:tab w:val="left" w:pos="852"/>
              </w:tabs>
              <w:spacing w:before="62"/>
              <w:ind w:left="850" w:hanging="709"/>
              <w:rPr>
                <w:sz w:val="24"/>
                <w:lang w:val="es-ES"/>
              </w:rPr>
            </w:pPr>
            <w:r w:rsidRPr="001C2A0B">
              <w:rPr>
                <w:b/>
                <w:sz w:val="24"/>
                <w:lang w:val="es-ES"/>
              </w:rPr>
              <w:t>4.1.</w:t>
            </w:r>
            <w:r w:rsidRPr="001C2A0B">
              <w:rPr>
                <w:b/>
                <w:sz w:val="24"/>
                <w:lang w:val="es-ES"/>
              </w:rPr>
              <w:tab/>
              <w:t>Nombre del coordinador de la evaluación</w:t>
            </w:r>
            <w:r w:rsidR="00265B84" w:rsidRPr="001C2A0B">
              <w:rPr>
                <w:sz w:val="24"/>
                <w:lang w:val="es-ES"/>
              </w:rPr>
              <w:t>: Lic. y</w:t>
            </w:r>
            <w:r w:rsidR="00571259" w:rsidRPr="001C2A0B">
              <w:rPr>
                <w:sz w:val="24"/>
                <w:lang w:val="es-ES"/>
              </w:rPr>
              <w:t xml:space="preserve"> C.P. Víctor Everardo Beltrán Corona</w:t>
            </w:r>
          </w:p>
        </w:tc>
      </w:tr>
      <w:tr w:rsidR="001A4438" w:rsidRPr="009B4D82" w:rsidTr="0095474D">
        <w:trPr>
          <w:trHeight w:val="422"/>
        </w:trPr>
        <w:tc>
          <w:tcPr>
            <w:tcW w:w="9922" w:type="dxa"/>
          </w:tcPr>
          <w:p w:rsidR="001A4438" w:rsidRPr="001C2A0B" w:rsidRDefault="0066211A">
            <w:pPr>
              <w:pStyle w:val="TableParagraph"/>
              <w:tabs>
                <w:tab w:val="left" w:pos="816"/>
              </w:tabs>
              <w:spacing w:before="70"/>
              <w:ind w:left="175"/>
              <w:rPr>
                <w:sz w:val="24"/>
                <w:lang w:val="es-ES"/>
              </w:rPr>
            </w:pPr>
            <w:r w:rsidRPr="001C2A0B">
              <w:rPr>
                <w:b/>
                <w:sz w:val="24"/>
                <w:lang w:val="es-ES"/>
              </w:rPr>
              <w:t>4.2.</w:t>
            </w:r>
            <w:r w:rsidRPr="001C2A0B">
              <w:rPr>
                <w:b/>
                <w:sz w:val="24"/>
                <w:lang w:val="es-ES"/>
              </w:rPr>
              <w:tab/>
              <w:t xml:space="preserve">Cargo: </w:t>
            </w:r>
            <w:r w:rsidRPr="001C2A0B">
              <w:rPr>
                <w:sz w:val="24"/>
                <w:lang w:val="es-ES"/>
              </w:rPr>
              <w:t>Director General y</w:t>
            </w:r>
            <w:r w:rsidRPr="001C2A0B">
              <w:rPr>
                <w:spacing w:val="-2"/>
                <w:sz w:val="24"/>
                <w:lang w:val="es-ES"/>
              </w:rPr>
              <w:t xml:space="preserve"> </w:t>
            </w:r>
            <w:r w:rsidRPr="001C2A0B">
              <w:rPr>
                <w:sz w:val="24"/>
                <w:lang w:val="es-ES"/>
              </w:rPr>
              <w:t>Evaluador</w:t>
            </w:r>
          </w:p>
        </w:tc>
      </w:tr>
      <w:tr w:rsidR="001A4438" w:rsidRPr="009B4D82" w:rsidTr="0095474D">
        <w:trPr>
          <w:trHeight w:val="552"/>
        </w:trPr>
        <w:tc>
          <w:tcPr>
            <w:tcW w:w="9922" w:type="dxa"/>
          </w:tcPr>
          <w:p w:rsidR="001A4438" w:rsidRPr="001C2A0B" w:rsidRDefault="0066211A" w:rsidP="00571259">
            <w:pPr>
              <w:pStyle w:val="TableParagraph"/>
              <w:tabs>
                <w:tab w:val="left" w:pos="852"/>
              </w:tabs>
              <w:spacing w:line="271" w:lineRule="exact"/>
              <w:ind w:left="141"/>
              <w:rPr>
                <w:sz w:val="24"/>
                <w:lang w:val="es-ES"/>
              </w:rPr>
            </w:pPr>
            <w:r w:rsidRPr="001C2A0B">
              <w:rPr>
                <w:b/>
                <w:sz w:val="24"/>
                <w:lang w:val="es-ES"/>
              </w:rPr>
              <w:t>4.3.</w:t>
            </w:r>
            <w:r w:rsidRPr="001C2A0B">
              <w:rPr>
                <w:b/>
                <w:sz w:val="24"/>
                <w:lang w:val="es-ES"/>
              </w:rPr>
              <w:tab/>
              <w:t xml:space="preserve">Institución a la que pertenece: </w:t>
            </w:r>
            <w:r w:rsidR="00571259" w:rsidRPr="001C2A0B">
              <w:rPr>
                <w:sz w:val="24"/>
                <w:lang w:val="es-ES"/>
              </w:rPr>
              <w:t xml:space="preserve">Despacho Beltrán Corona y </w:t>
            </w:r>
            <w:proofErr w:type="spellStart"/>
            <w:r w:rsidR="00571259" w:rsidRPr="001C2A0B">
              <w:rPr>
                <w:sz w:val="24"/>
                <w:lang w:val="es-ES"/>
              </w:rPr>
              <w:t>Cia</w:t>
            </w:r>
            <w:proofErr w:type="spellEnd"/>
            <w:r w:rsidR="00571259" w:rsidRPr="001C2A0B">
              <w:rPr>
                <w:sz w:val="24"/>
                <w:lang w:val="es-ES"/>
              </w:rPr>
              <w:t>.</w:t>
            </w:r>
            <w:r w:rsidRPr="001C2A0B">
              <w:rPr>
                <w:sz w:val="24"/>
                <w:lang w:val="es-ES"/>
              </w:rPr>
              <w:t xml:space="preserve"> S.C</w:t>
            </w:r>
          </w:p>
        </w:tc>
      </w:tr>
      <w:tr w:rsidR="001A4438" w:rsidRPr="009B4D82" w:rsidTr="0095474D">
        <w:trPr>
          <w:trHeight w:val="321"/>
        </w:trPr>
        <w:tc>
          <w:tcPr>
            <w:tcW w:w="9922" w:type="dxa"/>
          </w:tcPr>
          <w:p w:rsidR="001A4438" w:rsidRPr="001C2A0B" w:rsidRDefault="0066211A">
            <w:pPr>
              <w:pStyle w:val="TableParagraph"/>
              <w:tabs>
                <w:tab w:val="left" w:pos="816"/>
              </w:tabs>
              <w:spacing w:before="19"/>
              <w:ind w:left="175"/>
              <w:rPr>
                <w:sz w:val="24"/>
                <w:lang w:val="es-ES"/>
              </w:rPr>
            </w:pPr>
            <w:r w:rsidRPr="001C2A0B">
              <w:rPr>
                <w:b/>
                <w:sz w:val="24"/>
                <w:lang w:val="es-ES"/>
              </w:rPr>
              <w:t>4.4.</w:t>
            </w:r>
            <w:r w:rsidRPr="001C2A0B">
              <w:rPr>
                <w:b/>
                <w:sz w:val="24"/>
                <w:lang w:val="es-ES"/>
              </w:rPr>
              <w:tab/>
              <w:t>Principales</w:t>
            </w:r>
            <w:r w:rsidRPr="001C2A0B">
              <w:rPr>
                <w:b/>
                <w:spacing w:val="-3"/>
                <w:sz w:val="24"/>
                <w:lang w:val="es-ES"/>
              </w:rPr>
              <w:t xml:space="preserve"> </w:t>
            </w:r>
            <w:r w:rsidRPr="001C2A0B">
              <w:rPr>
                <w:b/>
                <w:sz w:val="24"/>
                <w:lang w:val="es-ES"/>
              </w:rPr>
              <w:t>colaboradores:</w:t>
            </w:r>
            <w:r w:rsidR="00571259" w:rsidRPr="001C2A0B">
              <w:rPr>
                <w:b/>
                <w:sz w:val="24"/>
                <w:lang w:val="es-ES"/>
              </w:rPr>
              <w:t xml:space="preserve"> </w:t>
            </w:r>
            <w:r w:rsidR="00571259" w:rsidRPr="001C2A0B">
              <w:rPr>
                <w:sz w:val="24"/>
                <w:lang w:val="es-ES"/>
              </w:rPr>
              <w:t>C.P.C. Maximina Estrada Ulloa</w:t>
            </w:r>
          </w:p>
        </w:tc>
      </w:tr>
      <w:tr w:rsidR="001A4438" w:rsidRPr="009B4D82" w:rsidTr="0095474D">
        <w:trPr>
          <w:trHeight w:val="417"/>
        </w:trPr>
        <w:tc>
          <w:tcPr>
            <w:tcW w:w="9922" w:type="dxa"/>
          </w:tcPr>
          <w:p w:rsidR="001A4438" w:rsidRPr="001C2A0B" w:rsidRDefault="0066211A" w:rsidP="00571259">
            <w:pPr>
              <w:pStyle w:val="TableParagraph"/>
              <w:tabs>
                <w:tab w:val="left" w:pos="816"/>
              </w:tabs>
              <w:spacing w:before="67"/>
              <w:ind w:left="175"/>
              <w:rPr>
                <w:sz w:val="24"/>
                <w:lang w:val="es-ES"/>
              </w:rPr>
            </w:pPr>
            <w:r w:rsidRPr="001C2A0B">
              <w:rPr>
                <w:b/>
                <w:sz w:val="24"/>
                <w:lang w:val="es-ES"/>
              </w:rPr>
              <w:t>4.5.</w:t>
            </w:r>
            <w:r w:rsidRPr="001C2A0B">
              <w:rPr>
                <w:b/>
                <w:sz w:val="24"/>
                <w:lang w:val="es-ES"/>
              </w:rPr>
              <w:tab/>
              <w:t>Correo electrónico del coordinador de la evaluación:</w:t>
            </w:r>
            <w:r w:rsidRPr="001C2A0B">
              <w:rPr>
                <w:b/>
                <w:spacing w:val="-4"/>
                <w:sz w:val="24"/>
                <w:lang w:val="es-ES"/>
              </w:rPr>
              <w:t xml:space="preserve"> </w:t>
            </w:r>
            <w:r w:rsidR="00571259" w:rsidRPr="001C2A0B">
              <w:rPr>
                <w:lang w:val="es-ES"/>
              </w:rPr>
              <w:t>bcyc@beltrancorona.com.mx</w:t>
            </w:r>
          </w:p>
        </w:tc>
      </w:tr>
      <w:tr w:rsidR="001A4438" w:rsidRPr="001C2A0B" w:rsidTr="0095474D">
        <w:trPr>
          <w:trHeight w:val="321"/>
        </w:trPr>
        <w:tc>
          <w:tcPr>
            <w:tcW w:w="9922" w:type="dxa"/>
          </w:tcPr>
          <w:p w:rsidR="001A4438" w:rsidRPr="001C2A0B" w:rsidRDefault="0066211A">
            <w:pPr>
              <w:pStyle w:val="TableParagraph"/>
              <w:tabs>
                <w:tab w:val="left" w:pos="816"/>
              </w:tabs>
              <w:spacing w:before="19"/>
              <w:ind w:left="175"/>
              <w:rPr>
                <w:sz w:val="24"/>
              </w:rPr>
            </w:pPr>
            <w:r w:rsidRPr="001C2A0B">
              <w:rPr>
                <w:b/>
                <w:sz w:val="24"/>
              </w:rPr>
              <w:t>4.6.</w:t>
            </w:r>
            <w:r w:rsidRPr="001C2A0B">
              <w:rPr>
                <w:b/>
                <w:sz w:val="24"/>
              </w:rPr>
              <w:tab/>
            </w:r>
            <w:proofErr w:type="spellStart"/>
            <w:r w:rsidRPr="001C2A0B">
              <w:rPr>
                <w:b/>
                <w:sz w:val="24"/>
              </w:rPr>
              <w:t>Teléfono</w:t>
            </w:r>
            <w:proofErr w:type="spellEnd"/>
            <w:r w:rsidRPr="001C2A0B">
              <w:rPr>
                <w:b/>
                <w:sz w:val="24"/>
              </w:rPr>
              <w:t xml:space="preserve"> </w:t>
            </w:r>
            <w:r w:rsidRPr="001C2A0B">
              <w:rPr>
                <w:sz w:val="24"/>
              </w:rPr>
              <w:t xml:space="preserve">(con clave </w:t>
            </w:r>
            <w:proofErr w:type="spellStart"/>
            <w:r w:rsidRPr="001C2A0B">
              <w:rPr>
                <w:sz w:val="24"/>
              </w:rPr>
              <w:t>lada</w:t>
            </w:r>
            <w:proofErr w:type="spellEnd"/>
            <w:r w:rsidRPr="001C2A0B">
              <w:rPr>
                <w:sz w:val="24"/>
              </w:rPr>
              <w:t xml:space="preserve">): (686) </w:t>
            </w:r>
            <w:r w:rsidR="00265B84" w:rsidRPr="001C2A0B">
              <w:rPr>
                <w:sz w:val="24"/>
              </w:rPr>
              <w:t>552-86-00</w:t>
            </w:r>
          </w:p>
        </w:tc>
      </w:tr>
      <w:tr w:rsidR="001A4438" w:rsidRPr="009B4D82" w:rsidTr="0095474D">
        <w:trPr>
          <w:trHeight w:val="275"/>
        </w:trPr>
        <w:tc>
          <w:tcPr>
            <w:tcW w:w="9922" w:type="dxa"/>
            <w:shd w:val="clear" w:color="auto" w:fill="B8CCE4" w:themeFill="accent1" w:themeFillTint="66"/>
          </w:tcPr>
          <w:p w:rsidR="001A4438" w:rsidRPr="001C2A0B" w:rsidRDefault="0066211A">
            <w:pPr>
              <w:pStyle w:val="TableParagraph"/>
              <w:spacing w:line="256" w:lineRule="exact"/>
              <w:ind w:left="175"/>
              <w:rPr>
                <w:b/>
                <w:sz w:val="24"/>
                <w:lang w:val="es-ES"/>
              </w:rPr>
            </w:pPr>
            <w:r w:rsidRPr="001C2A0B">
              <w:rPr>
                <w:b/>
                <w:sz w:val="24"/>
                <w:lang w:val="es-ES"/>
              </w:rPr>
              <w:t>5. IDENTIFICACIÓN DEL (LOS) PROGRAMA (S)</w:t>
            </w:r>
          </w:p>
        </w:tc>
      </w:tr>
      <w:tr w:rsidR="001A4438" w:rsidRPr="009B4D82" w:rsidTr="0095474D">
        <w:trPr>
          <w:trHeight w:val="772"/>
        </w:trPr>
        <w:tc>
          <w:tcPr>
            <w:tcW w:w="9922" w:type="dxa"/>
          </w:tcPr>
          <w:p w:rsidR="001A4438" w:rsidRPr="001C2A0B" w:rsidRDefault="0066211A">
            <w:pPr>
              <w:pStyle w:val="TableParagraph"/>
              <w:tabs>
                <w:tab w:val="left" w:pos="816"/>
              </w:tabs>
              <w:spacing w:before="106"/>
              <w:ind w:left="206"/>
              <w:rPr>
                <w:b/>
                <w:sz w:val="24"/>
                <w:lang w:val="es-ES"/>
              </w:rPr>
            </w:pPr>
            <w:r w:rsidRPr="001C2A0B">
              <w:rPr>
                <w:b/>
                <w:sz w:val="24"/>
                <w:lang w:val="es-ES"/>
              </w:rPr>
              <w:t>5.1.</w:t>
            </w:r>
            <w:r w:rsidRPr="001C2A0B">
              <w:rPr>
                <w:b/>
                <w:sz w:val="24"/>
                <w:lang w:val="es-ES"/>
              </w:rPr>
              <w:tab/>
              <w:t>Nombre del programa evaluado:</w:t>
            </w:r>
          </w:p>
          <w:p w:rsidR="001A4438" w:rsidRPr="00397301" w:rsidRDefault="00397301" w:rsidP="00516236">
            <w:pPr>
              <w:pStyle w:val="TableParagraph"/>
              <w:ind w:left="850"/>
              <w:rPr>
                <w:b/>
                <w:sz w:val="24"/>
                <w:lang w:val="es-ES"/>
              </w:rPr>
            </w:pPr>
            <w:r w:rsidRPr="00397301">
              <w:rPr>
                <w:b/>
                <w:sz w:val="24"/>
                <w:lang w:val="es-ES"/>
              </w:rPr>
              <w:t>Consejos Escolares de Participación Social en la Educación</w:t>
            </w:r>
          </w:p>
        </w:tc>
      </w:tr>
      <w:tr w:rsidR="001A4438" w:rsidRPr="001C2A0B" w:rsidTr="0095474D">
        <w:trPr>
          <w:trHeight w:val="857"/>
        </w:trPr>
        <w:tc>
          <w:tcPr>
            <w:tcW w:w="9922" w:type="dxa"/>
          </w:tcPr>
          <w:p w:rsidR="001A4438" w:rsidRPr="001C2A0B" w:rsidRDefault="0066211A">
            <w:pPr>
              <w:pStyle w:val="TableParagraph"/>
              <w:tabs>
                <w:tab w:val="left" w:pos="816"/>
              </w:tabs>
              <w:spacing w:before="91"/>
              <w:ind w:left="206"/>
              <w:rPr>
                <w:sz w:val="24"/>
              </w:rPr>
            </w:pPr>
            <w:r w:rsidRPr="001C2A0B">
              <w:rPr>
                <w:b/>
                <w:sz w:val="24"/>
              </w:rPr>
              <w:t>5.2.</w:t>
            </w:r>
            <w:r w:rsidRPr="001C2A0B">
              <w:rPr>
                <w:b/>
                <w:sz w:val="24"/>
              </w:rPr>
              <w:tab/>
            </w:r>
            <w:proofErr w:type="spellStart"/>
            <w:r w:rsidRPr="001C2A0B">
              <w:rPr>
                <w:b/>
                <w:sz w:val="24"/>
              </w:rPr>
              <w:t>Siglas</w:t>
            </w:r>
            <w:proofErr w:type="spellEnd"/>
            <w:r w:rsidRPr="001C2A0B">
              <w:rPr>
                <w:b/>
                <w:sz w:val="24"/>
              </w:rPr>
              <w:t xml:space="preserve">: </w:t>
            </w:r>
            <w:r w:rsidR="00397301">
              <w:rPr>
                <w:sz w:val="24"/>
              </w:rPr>
              <w:t>CEPSE</w:t>
            </w:r>
          </w:p>
        </w:tc>
      </w:tr>
      <w:tr w:rsidR="001A4438" w:rsidRPr="009B4D82" w:rsidTr="0095474D">
        <w:trPr>
          <w:trHeight w:val="830"/>
        </w:trPr>
        <w:tc>
          <w:tcPr>
            <w:tcW w:w="9922" w:type="dxa"/>
          </w:tcPr>
          <w:p w:rsidR="001A4438" w:rsidRPr="001C2A0B" w:rsidRDefault="0066211A">
            <w:pPr>
              <w:pStyle w:val="TableParagraph"/>
              <w:tabs>
                <w:tab w:val="left" w:pos="816"/>
              </w:tabs>
              <w:spacing w:line="271" w:lineRule="exact"/>
              <w:ind w:left="206"/>
              <w:rPr>
                <w:b/>
                <w:sz w:val="24"/>
                <w:lang w:val="es-ES"/>
              </w:rPr>
            </w:pPr>
            <w:r w:rsidRPr="001C2A0B">
              <w:rPr>
                <w:b/>
                <w:sz w:val="24"/>
                <w:lang w:val="es-ES"/>
              </w:rPr>
              <w:t>5.3.</w:t>
            </w:r>
            <w:r w:rsidRPr="001C2A0B">
              <w:rPr>
                <w:b/>
                <w:sz w:val="24"/>
                <w:lang w:val="es-ES"/>
              </w:rPr>
              <w:tab/>
              <w:t>Ente público coordinador del (los) programa</w:t>
            </w:r>
            <w:r w:rsidRPr="001C2A0B">
              <w:rPr>
                <w:b/>
                <w:spacing w:val="-3"/>
                <w:sz w:val="24"/>
                <w:lang w:val="es-ES"/>
              </w:rPr>
              <w:t xml:space="preserve"> </w:t>
            </w:r>
            <w:r w:rsidRPr="001C2A0B">
              <w:rPr>
                <w:b/>
                <w:sz w:val="24"/>
                <w:lang w:val="es-ES"/>
              </w:rPr>
              <w:t>(s):</w:t>
            </w:r>
          </w:p>
          <w:p w:rsidR="001A4438" w:rsidRPr="001C2A0B" w:rsidRDefault="0066211A" w:rsidP="00E74F38">
            <w:pPr>
              <w:pStyle w:val="TableParagraph"/>
              <w:spacing w:before="5" w:line="252" w:lineRule="exact"/>
              <w:ind w:left="852" w:right="4423"/>
              <w:rPr>
                <w:lang w:val="es-ES"/>
              </w:rPr>
            </w:pPr>
            <w:r w:rsidRPr="001C2A0B">
              <w:rPr>
                <w:lang w:val="es-ES"/>
              </w:rPr>
              <w:t xml:space="preserve">Secretaria de Planeación y Finanzas (SPF). </w:t>
            </w:r>
          </w:p>
        </w:tc>
      </w:tr>
      <w:tr w:rsidR="001A4438" w:rsidRPr="009B4D82" w:rsidTr="0095474D">
        <w:trPr>
          <w:trHeight w:val="992"/>
        </w:trPr>
        <w:tc>
          <w:tcPr>
            <w:tcW w:w="9922" w:type="dxa"/>
          </w:tcPr>
          <w:p w:rsidR="001A4438" w:rsidRPr="001C2A0B" w:rsidRDefault="0066211A">
            <w:pPr>
              <w:pStyle w:val="TableParagraph"/>
              <w:tabs>
                <w:tab w:val="left" w:pos="816"/>
              </w:tabs>
              <w:spacing w:before="28" w:line="275" w:lineRule="exact"/>
              <w:ind w:left="206"/>
              <w:rPr>
                <w:b/>
                <w:sz w:val="24"/>
                <w:lang w:val="es-ES"/>
              </w:rPr>
            </w:pPr>
            <w:r w:rsidRPr="001C2A0B">
              <w:rPr>
                <w:b/>
                <w:sz w:val="24"/>
                <w:lang w:val="es-ES"/>
              </w:rPr>
              <w:t>5.4.</w:t>
            </w:r>
            <w:r w:rsidRPr="001C2A0B">
              <w:rPr>
                <w:b/>
                <w:sz w:val="24"/>
                <w:lang w:val="es-ES"/>
              </w:rPr>
              <w:tab/>
              <w:t>Poder público al que pertenece (n) el (los) programa</w:t>
            </w:r>
            <w:r w:rsidRPr="001C2A0B">
              <w:rPr>
                <w:b/>
                <w:spacing w:val="-12"/>
                <w:sz w:val="24"/>
                <w:lang w:val="es-ES"/>
              </w:rPr>
              <w:t xml:space="preserve"> </w:t>
            </w:r>
            <w:r w:rsidRPr="001C2A0B">
              <w:rPr>
                <w:b/>
                <w:sz w:val="24"/>
                <w:lang w:val="es-ES"/>
              </w:rPr>
              <w:t>(s):</w:t>
            </w:r>
          </w:p>
          <w:p w:rsidR="001A4438" w:rsidRPr="001C2A0B" w:rsidRDefault="0066211A" w:rsidP="00516236">
            <w:pPr>
              <w:pStyle w:val="TableParagraph"/>
              <w:tabs>
                <w:tab w:val="left" w:pos="4774"/>
                <w:tab w:val="left" w:pos="6879"/>
                <w:tab w:val="left" w:pos="9133"/>
              </w:tabs>
              <w:spacing w:line="275" w:lineRule="exact"/>
              <w:ind w:left="850"/>
              <w:rPr>
                <w:sz w:val="24"/>
                <w:lang w:val="es-ES"/>
              </w:rPr>
            </w:pPr>
            <w:r w:rsidRPr="001C2A0B">
              <w:rPr>
                <w:sz w:val="24"/>
                <w:lang w:val="es-ES"/>
              </w:rPr>
              <w:t xml:space="preserve">Poder </w:t>
            </w:r>
            <w:proofErr w:type="spellStart"/>
            <w:r w:rsidRPr="001C2A0B">
              <w:rPr>
                <w:sz w:val="24"/>
                <w:lang w:val="es-ES"/>
              </w:rPr>
              <w:t>Ejecutivo_x</w:t>
            </w:r>
            <w:proofErr w:type="spellEnd"/>
            <w:r w:rsidRPr="001C2A0B">
              <w:rPr>
                <w:sz w:val="24"/>
                <w:lang w:val="es-ES"/>
              </w:rPr>
              <w:t>_</w:t>
            </w:r>
            <w:r w:rsidRPr="001C2A0B">
              <w:rPr>
                <w:spacing w:val="-8"/>
                <w:sz w:val="24"/>
                <w:lang w:val="es-ES"/>
              </w:rPr>
              <w:t xml:space="preserve"> </w:t>
            </w:r>
            <w:r w:rsidRPr="001C2A0B">
              <w:rPr>
                <w:sz w:val="24"/>
                <w:lang w:val="es-ES"/>
              </w:rPr>
              <w:t>Poder</w:t>
            </w:r>
            <w:r w:rsidRPr="001C2A0B">
              <w:rPr>
                <w:spacing w:val="-3"/>
                <w:sz w:val="24"/>
                <w:lang w:val="es-ES"/>
              </w:rPr>
              <w:t xml:space="preserve"> </w:t>
            </w:r>
            <w:r w:rsidRPr="001C2A0B">
              <w:rPr>
                <w:sz w:val="24"/>
                <w:lang w:val="es-ES"/>
              </w:rPr>
              <w:t>Legislativo</w:t>
            </w:r>
            <w:r w:rsidRPr="001C2A0B">
              <w:rPr>
                <w:sz w:val="24"/>
                <w:u w:val="single"/>
                <w:lang w:val="es-ES"/>
              </w:rPr>
              <w:t xml:space="preserve"> </w:t>
            </w:r>
            <w:r w:rsidRPr="001C2A0B">
              <w:rPr>
                <w:sz w:val="24"/>
                <w:u w:val="single"/>
                <w:lang w:val="es-ES"/>
              </w:rPr>
              <w:tab/>
            </w:r>
            <w:r w:rsidRPr="001C2A0B">
              <w:rPr>
                <w:sz w:val="24"/>
                <w:lang w:val="es-ES"/>
              </w:rPr>
              <w:t>Poder</w:t>
            </w:r>
            <w:r w:rsidRPr="001C2A0B">
              <w:rPr>
                <w:spacing w:val="-3"/>
                <w:sz w:val="24"/>
                <w:lang w:val="es-ES"/>
              </w:rPr>
              <w:t xml:space="preserve"> </w:t>
            </w:r>
            <w:r w:rsidRPr="001C2A0B">
              <w:rPr>
                <w:sz w:val="24"/>
                <w:lang w:val="es-ES"/>
              </w:rPr>
              <w:t>Judicial</w:t>
            </w:r>
            <w:r w:rsidRPr="001C2A0B">
              <w:rPr>
                <w:sz w:val="24"/>
                <w:u w:val="single"/>
                <w:lang w:val="es-ES"/>
              </w:rPr>
              <w:t xml:space="preserve"> </w:t>
            </w:r>
            <w:r w:rsidRPr="001C2A0B">
              <w:rPr>
                <w:sz w:val="24"/>
                <w:u w:val="single"/>
                <w:lang w:val="es-ES"/>
              </w:rPr>
              <w:tab/>
            </w:r>
            <w:r w:rsidRPr="001C2A0B">
              <w:rPr>
                <w:sz w:val="24"/>
                <w:lang w:val="es-ES"/>
              </w:rPr>
              <w:t>Ente</w:t>
            </w:r>
            <w:r w:rsidRPr="001C2A0B">
              <w:rPr>
                <w:spacing w:val="-6"/>
                <w:sz w:val="24"/>
                <w:lang w:val="es-ES"/>
              </w:rPr>
              <w:t xml:space="preserve"> </w:t>
            </w:r>
            <w:r w:rsidRPr="001C2A0B">
              <w:rPr>
                <w:sz w:val="24"/>
                <w:lang w:val="es-ES"/>
              </w:rPr>
              <w:t>Autónomo</w:t>
            </w:r>
            <w:r w:rsidRPr="001C2A0B">
              <w:rPr>
                <w:sz w:val="24"/>
                <w:u w:val="single"/>
                <w:lang w:val="es-ES"/>
              </w:rPr>
              <w:t xml:space="preserve"> </w:t>
            </w:r>
            <w:r w:rsidRPr="001C2A0B">
              <w:rPr>
                <w:sz w:val="24"/>
                <w:u w:val="single"/>
                <w:lang w:val="es-ES"/>
              </w:rPr>
              <w:tab/>
            </w:r>
          </w:p>
        </w:tc>
      </w:tr>
      <w:tr w:rsidR="00B30CFA" w:rsidRPr="00220184" w:rsidTr="00B30CFA">
        <w:trPr>
          <w:trHeight w:val="2303"/>
        </w:trPr>
        <w:tc>
          <w:tcPr>
            <w:tcW w:w="9922" w:type="dxa"/>
          </w:tcPr>
          <w:p w:rsidR="00B30CFA" w:rsidRPr="001C2A0B" w:rsidRDefault="00B30CFA" w:rsidP="00B30CFA">
            <w:pPr>
              <w:pStyle w:val="TableParagraph"/>
              <w:tabs>
                <w:tab w:val="left" w:pos="816"/>
              </w:tabs>
              <w:spacing w:before="77"/>
              <w:ind w:left="206"/>
              <w:rPr>
                <w:b/>
                <w:sz w:val="24"/>
                <w:lang w:val="es-ES"/>
              </w:rPr>
            </w:pPr>
            <w:r w:rsidRPr="001C2A0B">
              <w:rPr>
                <w:b/>
                <w:sz w:val="24"/>
                <w:lang w:val="es-ES"/>
              </w:rPr>
              <w:t>5.5.</w:t>
            </w:r>
            <w:r w:rsidRPr="001C2A0B">
              <w:rPr>
                <w:b/>
                <w:sz w:val="24"/>
                <w:lang w:val="es-ES"/>
              </w:rPr>
              <w:tab/>
              <w:t>Ámbito gubernamental al que pertenece (n) el (los) programa</w:t>
            </w:r>
            <w:r w:rsidRPr="001C2A0B">
              <w:rPr>
                <w:b/>
                <w:spacing w:val="-5"/>
                <w:sz w:val="24"/>
                <w:lang w:val="es-ES"/>
              </w:rPr>
              <w:t xml:space="preserve"> </w:t>
            </w:r>
            <w:r w:rsidRPr="001C2A0B">
              <w:rPr>
                <w:b/>
                <w:sz w:val="24"/>
                <w:lang w:val="es-ES"/>
              </w:rPr>
              <w:t>(s):</w:t>
            </w:r>
          </w:p>
          <w:p w:rsidR="00B30CFA" w:rsidRPr="001C2A0B" w:rsidRDefault="00B30CFA" w:rsidP="00B30CFA">
            <w:pPr>
              <w:pStyle w:val="TableParagraph"/>
              <w:tabs>
                <w:tab w:val="left" w:pos="860"/>
              </w:tabs>
              <w:spacing w:before="28" w:line="275" w:lineRule="exact"/>
              <w:ind w:left="719"/>
              <w:rPr>
                <w:b/>
                <w:sz w:val="24"/>
                <w:lang w:val="es-ES"/>
              </w:rPr>
            </w:pPr>
            <w:proofErr w:type="spellStart"/>
            <w:r w:rsidRPr="001C2A0B">
              <w:rPr>
                <w:sz w:val="24"/>
              </w:rPr>
              <w:t>Federal_x</w:t>
            </w:r>
            <w:proofErr w:type="spellEnd"/>
            <w:r w:rsidRPr="001C2A0B">
              <w:rPr>
                <w:sz w:val="24"/>
                <w:u w:val="single"/>
              </w:rPr>
              <w:t xml:space="preserve"> </w:t>
            </w:r>
            <w:r w:rsidRPr="001C2A0B">
              <w:rPr>
                <w:sz w:val="24"/>
                <w:u w:val="single"/>
              </w:rPr>
              <w:tab/>
            </w:r>
            <w:proofErr w:type="spellStart"/>
            <w:r w:rsidRPr="001C2A0B">
              <w:rPr>
                <w:sz w:val="24"/>
              </w:rPr>
              <w:t>Estatal</w:t>
            </w:r>
            <w:proofErr w:type="spellEnd"/>
            <w:r w:rsidRPr="001C2A0B">
              <w:rPr>
                <w:sz w:val="24"/>
                <w:u w:val="single"/>
              </w:rPr>
              <w:t xml:space="preserve"> </w:t>
            </w:r>
            <w:r w:rsidRPr="001C2A0B">
              <w:rPr>
                <w:sz w:val="24"/>
                <w:u w:val="single"/>
              </w:rPr>
              <w:tab/>
            </w:r>
            <w:r w:rsidRPr="001C2A0B">
              <w:rPr>
                <w:sz w:val="24"/>
              </w:rPr>
              <w:t>Municipal</w:t>
            </w:r>
            <w:r>
              <w:rPr>
                <w:sz w:val="24"/>
                <w:u w:val="single"/>
              </w:rPr>
              <w:t xml:space="preserve"> </w:t>
            </w:r>
            <w:r>
              <w:rPr>
                <w:sz w:val="24"/>
                <w:u w:val="single"/>
              </w:rPr>
              <w:tab/>
            </w:r>
          </w:p>
        </w:tc>
      </w:tr>
    </w:tbl>
    <w:p w:rsidR="001A4438" w:rsidRDefault="001A4438">
      <w:pPr>
        <w:rPr>
          <w:sz w:val="24"/>
        </w:rPr>
        <w:sectPr w:rsidR="001A4438" w:rsidSect="00D117D2">
          <w:pgSz w:w="12240" w:h="15840"/>
          <w:pgMar w:top="2219" w:right="40" w:bottom="1200" w:left="0" w:header="0" w:footer="1011" w:gutter="0"/>
          <w:cols w:space="720"/>
        </w:sectPr>
      </w:pPr>
    </w:p>
    <w:tbl>
      <w:tblPr>
        <w:tblStyle w:val="TableNormal1"/>
        <w:tblW w:w="0" w:type="auto"/>
        <w:tblInd w:w="7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09"/>
      </w:tblGrid>
      <w:tr w:rsidR="001A4438" w:rsidRPr="009B4D82" w:rsidTr="0095474D">
        <w:trPr>
          <w:trHeight w:val="3946"/>
        </w:trPr>
        <w:tc>
          <w:tcPr>
            <w:tcW w:w="10209" w:type="dxa"/>
          </w:tcPr>
          <w:p w:rsidR="00516236" w:rsidRDefault="00516236">
            <w:pPr>
              <w:pStyle w:val="TableParagraph"/>
              <w:tabs>
                <w:tab w:val="left" w:pos="816"/>
              </w:tabs>
              <w:ind w:left="566" w:right="105" w:hanging="360"/>
              <w:rPr>
                <w:b/>
                <w:sz w:val="24"/>
                <w:lang w:val="es-ES"/>
              </w:rPr>
            </w:pPr>
          </w:p>
          <w:p w:rsidR="001A4438" w:rsidRDefault="0066211A" w:rsidP="00516236">
            <w:pPr>
              <w:pStyle w:val="TableParagraph"/>
              <w:tabs>
                <w:tab w:val="left" w:pos="816"/>
              </w:tabs>
              <w:ind w:left="681" w:right="105" w:hanging="475"/>
              <w:rPr>
                <w:b/>
                <w:sz w:val="24"/>
                <w:lang w:val="es-ES"/>
              </w:rPr>
            </w:pPr>
            <w:r w:rsidRPr="003C2F19">
              <w:rPr>
                <w:b/>
                <w:sz w:val="24"/>
                <w:lang w:val="es-ES"/>
              </w:rPr>
              <w:t>5.6.</w:t>
            </w:r>
            <w:r w:rsidRPr="003C2F19">
              <w:rPr>
                <w:b/>
                <w:sz w:val="24"/>
                <w:lang w:val="es-ES"/>
              </w:rPr>
              <w:tab/>
              <w:t>Nombre de la (s) unidad (es) administrativa (s) y del (los) titular (es) a cargo del (los) programa (s)</w:t>
            </w:r>
          </w:p>
          <w:p w:rsidR="00E43B87" w:rsidRPr="003C2F19" w:rsidRDefault="00E43B87">
            <w:pPr>
              <w:pStyle w:val="TableParagraph"/>
              <w:tabs>
                <w:tab w:val="left" w:pos="816"/>
              </w:tabs>
              <w:ind w:left="566" w:right="105" w:hanging="360"/>
              <w:rPr>
                <w:b/>
                <w:sz w:val="24"/>
                <w:lang w:val="es-ES"/>
              </w:rPr>
            </w:pPr>
          </w:p>
          <w:p w:rsidR="00E43B87" w:rsidRPr="00621896" w:rsidRDefault="00E43B87" w:rsidP="00D67882">
            <w:pPr>
              <w:pStyle w:val="TableParagraph"/>
              <w:spacing w:before="1"/>
              <w:ind w:left="566" w:right="4916"/>
              <w:rPr>
                <w:sz w:val="24"/>
                <w:szCs w:val="20"/>
                <w:lang w:val="es-ES"/>
              </w:rPr>
            </w:pPr>
          </w:p>
          <w:p w:rsidR="009475FB" w:rsidRPr="00621896" w:rsidRDefault="0066211A" w:rsidP="00D67882">
            <w:pPr>
              <w:pStyle w:val="TableParagraph"/>
              <w:spacing w:before="1"/>
              <w:ind w:left="566" w:right="4916"/>
              <w:rPr>
                <w:sz w:val="24"/>
                <w:szCs w:val="20"/>
                <w:lang w:val="es-ES"/>
              </w:rPr>
            </w:pPr>
            <w:r w:rsidRPr="00621896">
              <w:rPr>
                <w:sz w:val="24"/>
                <w:szCs w:val="20"/>
                <w:lang w:val="es-ES"/>
              </w:rPr>
              <w:t>Secretaria de Planeación y Finanzas</w:t>
            </w:r>
          </w:p>
          <w:p w:rsidR="001A4438" w:rsidRPr="00621896" w:rsidRDefault="0066211A" w:rsidP="00621896">
            <w:pPr>
              <w:pStyle w:val="TableParagraph"/>
              <w:spacing w:before="1"/>
              <w:ind w:left="566" w:right="4415"/>
              <w:rPr>
                <w:sz w:val="24"/>
                <w:szCs w:val="20"/>
                <w:lang w:val="es-ES"/>
              </w:rPr>
            </w:pPr>
            <w:r w:rsidRPr="00621896">
              <w:rPr>
                <w:sz w:val="24"/>
                <w:szCs w:val="20"/>
                <w:lang w:val="es-ES"/>
              </w:rPr>
              <w:t>(SPF). Titular: Li</w:t>
            </w:r>
            <w:r w:rsidR="00D67882" w:rsidRPr="00621896">
              <w:rPr>
                <w:sz w:val="24"/>
                <w:szCs w:val="20"/>
                <w:lang w:val="es-ES"/>
              </w:rPr>
              <w:t xml:space="preserve">c. </w:t>
            </w:r>
            <w:proofErr w:type="spellStart"/>
            <w:r w:rsidR="00D67882" w:rsidRPr="00621896">
              <w:rPr>
                <w:sz w:val="24"/>
                <w:szCs w:val="20"/>
                <w:lang w:val="es-ES"/>
              </w:rPr>
              <w:t>Bladimiro</w:t>
            </w:r>
            <w:proofErr w:type="spellEnd"/>
            <w:r w:rsidR="00D67882" w:rsidRPr="00621896">
              <w:rPr>
                <w:sz w:val="24"/>
                <w:szCs w:val="20"/>
                <w:lang w:val="es-ES"/>
              </w:rPr>
              <w:t xml:space="preserve"> Hernández Díaz</w:t>
            </w:r>
          </w:p>
          <w:p w:rsidR="00E74F38" w:rsidRPr="00621896" w:rsidRDefault="00E74F38">
            <w:pPr>
              <w:pStyle w:val="TableParagraph"/>
              <w:spacing w:before="1"/>
              <w:ind w:left="566" w:right="5722"/>
              <w:rPr>
                <w:sz w:val="24"/>
                <w:szCs w:val="20"/>
                <w:lang w:val="es-ES"/>
              </w:rPr>
            </w:pPr>
          </w:p>
          <w:p w:rsidR="00E74F38" w:rsidRPr="00621896" w:rsidRDefault="00397301" w:rsidP="00E74F38">
            <w:pPr>
              <w:pStyle w:val="TableParagraph"/>
              <w:spacing w:before="1"/>
              <w:ind w:left="566" w:right="5086"/>
              <w:rPr>
                <w:sz w:val="24"/>
                <w:szCs w:val="20"/>
                <w:lang w:val="es-ES"/>
              </w:rPr>
            </w:pPr>
            <w:r w:rsidRPr="00621896">
              <w:rPr>
                <w:sz w:val="24"/>
                <w:szCs w:val="20"/>
                <w:lang w:val="es-ES"/>
              </w:rPr>
              <w:t>Sistema Estatal de Educación</w:t>
            </w:r>
          </w:p>
          <w:p w:rsidR="00E74F38" w:rsidRPr="00621896" w:rsidRDefault="00397301" w:rsidP="00E74F38">
            <w:pPr>
              <w:pStyle w:val="TableParagraph"/>
              <w:spacing w:before="1"/>
              <w:ind w:left="566" w:right="5086"/>
              <w:rPr>
                <w:sz w:val="24"/>
                <w:szCs w:val="20"/>
                <w:lang w:val="es-ES"/>
              </w:rPr>
            </w:pPr>
            <w:r w:rsidRPr="00621896">
              <w:rPr>
                <w:sz w:val="24"/>
                <w:szCs w:val="20"/>
                <w:lang w:val="es-ES"/>
              </w:rPr>
              <w:t xml:space="preserve">(SEE)  </w:t>
            </w:r>
            <w:r w:rsidR="00E74F38" w:rsidRPr="00621896">
              <w:rPr>
                <w:sz w:val="24"/>
                <w:szCs w:val="20"/>
                <w:lang w:val="es-ES"/>
              </w:rPr>
              <w:t>Titular:</w:t>
            </w:r>
            <w:r w:rsidR="00E43B87" w:rsidRPr="00621896">
              <w:rPr>
                <w:sz w:val="24"/>
                <w:szCs w:val="20"/>
                <w:lang w:val="es-ES"/>
              </w:rPr>
              <w:t xml:space="preserve"> L.C.E Juan Gálvez Lugo</w:t>
            </w:r>
          </w:p>
          <w:p w:rsidR="00E43B87" w:rsidRPr="00621896" w:rsidRDefault="00E43B87" w:rsidP="00E74F38">
            <w:pPr>
              <w:pStyle w:val="TableParagraph"/>
              <w:spacing w:before="1"/>
              <w:ind w:left="566" w:right="5086"/>
              <w:rPr>
                <w:sz w:val="24"/>
                <w:szCs w:val="20"/>
                <w:lang w:val="es-ES"/>
              </w:rPr>
            </w:pPr>
          </w:p>
          <w:p w:rsidR="00E43B87" w:rsidRPr="00621896" w:rsidRDefault="00E43B87" w:rsidP="00621896">
            <w:pPr>
              <w:pStyle w:val="TableParagraph"/>
              <w:spacing w:before="1"/>
              <w:ind w:left="566" w:right="4273"/>
              <w:rPr>
                <w:sz w:val="24"/>
                <w:szCs w:val="20"/>
                <w:lang w:val="es-ES"/>
              </w:rPr>
            </w:pPr>
            <w:r w:rsidRPr="00621896">
              <w:rPr>
                <w:sz w:val="24"/>
                <w:szCs w:val="20"/>
                <w:lang w:val="es-ES"/>
              </w:rPr>
              <w:t>Secretaria de Educación y Bienestar Social</w:t>
            </w:r>
          </w:p>
          <w:p w:rsidR="00E43B87" w:rsidRPr="00621896" w:rsidRDefault="00E43B87" w:rsidP="00E43B87">
            <w:pPr>
              <w:pStyle w:val="TableParagraph"/>
              <w:spacing w:before="1"/>
              <w:ind w:left="566" w:right="4567"/>
              <w:rPr>
                <w:sz w:val="24"/>
                <w:szCs w:val="20"/>
                <w:lang w:val="es-ES"/>
              </w:rPr>
            </w:pPr>
            <w:r w:rsidRPr="00621896">
              <w:rPr>
                <w:sz w:val="24"/>
                <w:szCs w:val="20"/>
                <w:lang w:val="es-ES"/>
              </w:rPr>
              <w:t xml:space="preserve">(SEBS) Titular: Lic. Miguel Ángel González Mendoza </w:t>
            </w:r>
          </w:p>
          <w:p w:rsidR="001A4438" w:rsidRPr="001C2A0B" w:rsidRDefault="001A4438">
            <w:pPr>
              <w:pStyle w:val="TableParagraph"/>
              <w:ind w:left="0"/>
              <w:rPr>
                <w:b/>
                <w:sz w:val="20"/>
                <w:szCs w:val="20"/>
                <w:lang w:val="es-ES"/>
              </w:rPr>
            </w:pPr>
          </w:p>
          <w:p w:rsidR="00E74F38" w:rsidRDefault="00E74F38">
            <w:pPr>
              <w:pStyle w:val="TableParagraph"/>
              <w:spacing w:before="1" w:line="230" w:lineRule="atLeast"/>
              <w:ind w:left="566" w:right="5155"/>
              <w:rPr>
                <w:sz w:val="20"/>
                <w:lang w:val="es-ES"/>
              </w:rPr>
            </w:pPr>
          </w:p>
          <w:p w:rsidR="00E74F38" w:rsidRPr="003C2F19" w:rsidRDefault="00E74F38">
            <w:pPr>
              <w:pStyle w:val="TableParagraph"/>
              <w:spacing w:before="1" w:line="230" w:lineRule="atLeast"/>
              <w:ind w:left="566" w:right="5155"/>
              <w:rPr>
                <w:sz w:val="20"/>
                <w:lang w:val="es-ES"/>
              </w:rPr>
            </w:pPr>
          </w:p>
        </w:tc>
      </w:tr>
      <w:tr w:rsidR="001A4438" w:rsidRPr="009B4D82" w:rsidTr="00DC406A">
        <w:trPr>
          <w:trHeight w:val="278"/>
        </w:trPr>
        <w:tc>
          <w:tcPr>
            <w:tcW w:w="10209" w:type="dxa"/>
            <w:shd w:val="clear" w:color="auto" w:fill="B8CCE4" w:themeFill="accent1" w:themeFillTint="66"/>
          </w:tcPr>
          <w:p w:rsidR="001A4438" w:rsidRPr="003C2F19" w:rsidRDefault="0066211A">
            <w:pPr>
              <w:pStyle w:val="TableParagraph"/>
              <w:spacing w:line="258" w:lineRule="exact"/>
              <w:ind w:left="175"/>
              <w:rPr>
                <w:b/>
                <w:sz w:val="24"/>
                <w:lang w:val="es-ES"/>
              </w:rPr>
            </w:pPr>
            <w:r w:rsidRPr="003C2F19">
              <w:rPr>
                <w:b/>
                <w:sz w:val="24"/>
                <w:lang w:val="es-ES"/>
              </w:rPr>
              <w:t>6. DATOS DE CONTRATACIÓN DE LA EVALUACIÓN</w:t>
            </w:r>
          </w:p>
        </w:tc>
      </w:tr>
      <w:tr w:rsidR="001A4438" w:rsidRPr="009B4D82">
        <w:trPr>
          <w:trHeight w:val="909"/>
        </w:trPr>
        <w:tc>
          <w:tcPr>
            <w:tcW w:w="10209" w:type="dxa"/>
          </w:tcPr>
          <w:p w:rsidR="001A4438" w:rsidRPr="001C2A0B" w:rsidRDefault="0066211A">
            <w:pPr>
              <w:pStyle w:val="TableParagraph"/>
              <w:tabs>
                <w:tab w:val="left" w:pos="816"/>
              </w:tabs>
              <w:spacing w:before="36"/>
              <w:ind w:left="175"/>
              <w:rPr>
                <w:sz w:val="24"/>
                <w:lang w:val="es-ES"/>
              </w:rPr>
            </w:pPr>
            <w:r w:rsidRPr="001C2A0B">
              <w:rPr>
                <w:b/>
                <w:sz w:val="24"/>
                <w:lang w:val="es-ES"/>
              </w:rPr>
              <w:t>6.1.</w:t>
            </w:r>
            <w:r w:rsidRPr="001C2A0B">
              <w:rPr>
                <w:b/>
                <w:sz w:val="24"/>
                <w:lang w:val="es-ES"/>
              </w:rPr>
              <w:tab/>
            </w:r>
            <w:r w:rsidRPr="001C2A0B">
              <w:rPr>
                <w:sz w:val="24"/>
                <w:lang w:val="es-ES"/>
              </w:rPr>
              <w:t>Tipo de</w:t>
            </w:r>
            <w:r w:rsidRPr="001C2A0B">
              <w:rPr>
                <w:spacing w:val="-4"/>
                <w:sz w:val="24"/>
                <w:lang w:val="es-ES"/>
              </w:rPr>
              <w:t xml:space="preserve"> </w:t>
            </w:r>
            <w:r w:rsidRPr="001C2A0B">
              <w:rPr>
                <w:sz w:val="24"/>
                <w:lang w:val="es-ES"/>
              </w:rPr>
              <w:t>contratación:</w:t>
            </w:r>
          </w:p>
          <w:p w:rsidR="001A4438" w:rsidRPr="001C2A0B" w:rsidRDefault="0066211A" w:rsidP="00516236">
            <w:pPr>
              <w:pStyle w:val="TableParagraph"/>
              <w:tabs>
                <w:tab w:val="left" w:pos="1597"/>
                <w:tab w:val="left" w:pos="2923"/>
                <w:tab w:val="left" w:pos="3743"/>
                <w:tab w:val="left" w:pos="5479"/>
                <w:tab w:val="left" w:pos="8085"/>
              </w:tabs>
              <w:ind w:left="823" w:right="105"/>
              <w:rPr>
                <w:sz w:val="24"/>
                <w:lang w:val="es-ES"/>
              </w:rPr>
            </w:pPr>
            <w:r w:rsidRPr="001C2A0B">
              <w:rPr>
                <w:sz w:val="24"/>
                <w:lang w:val="es-ES"/>
              </w:rPr>
              <w:t>Adjudicación</w:t>
            </w:r>
            <w:r w:rsidRPr="001C2A0B">
              <w:rPr>
                <w:spacing w:val="20"/>
                <w:sz w:val="24"/>
                <w:lang w:val="es-ES"/>
              </w:rPr>
              <w:t xml:space="preserve"> </w:t>
            </w:r>
            <w:r w:rsidR="00571259" w:rsidRPr="001C2A0B">
              <w:rPr>
                <w:sz w:val="24"/>
                <w:lang w:val="es-ES"/>
              </w:rPr>
              <w:t>D</w:t>
            </w:r>
            <w:r w:rsidRPr="001C2A0B">
              <w:rPr>
                <w:sz w:val="24"/>
                <w:lang w:val="es-ES"/>
              </w:rPr>
              <w:t>irecta</w:t>
            </w:r>
            <w:r w:rsidR="00571259" w:rsidRPr="001C2A0B">
              <w:rPr>
                <w:sz w:val="24"/>
                <w:lang w:val="es-ES"/>
              </w:rPr>
              <w:t xml:space="preserve"> </w:t>
            </w:r>
            <w:r w:rsidRPr="001C2A0B">
              <w:rPr>
                <w:sz w:val="24"/>
                <w:lang w:val="es-ES"/>
              </w:rPr>
              <w:t>_</w:t>
            </w:r>
            <w:r w:rsidR="00571259" w:rsidRPr="001C2A0B">
              <w:rPr>
                <w:sz w:val="24"/>
                <w:lang w:val="es-ES"/>
              </w:rPr>
              <w:t xml:space="preserve"> X</w:t>
            </w:r>
            <w:r w:rsidRPr="001C2A0B">
              <w:rPr>
                <w:sz w:val="24"/>
                <w:u w:val="single"/>
                <w:lang w:val="es-ES"/>
              </w:rPr>
              <w:tab/>
            </w:r>
            <w:r w:rsidRPr="001C2A0B">
              <w:rPr>
                <w:sz w:val="24"/>
                <w:lang w:val="es-ES"/>
              </w:rPr>
              <w:t>Invitación</w:t>
            </w:r>
            <w:r w:rsidRPr="001C2A0B">
              <w:rPr>
                <w:spacing w:val="20"/>
                <w:sz w:val="24"/>
                <w:lang w:val="es-ES"/>
              </w:rPr>
              <w:t xml:space="preserve"> </w:t>
            </w:r>
            <w:r w:rsidRPr="001C2A0B">
              <w:rPr>
                <w:sz w:val="24"/>
                <w:lang w:val="es-ES"/>
              </w:rPr>
              <w:t>a</w:t>
            </w:r>
            <w:r w:rsidRPr="001C2A0B">
              <w:rPr>
                <w:spacing w:val="25"/>
                <w:sz w:val="24"/>
                <w:lang w:val="es-ES"/>
              </w:rPr>
              <w:t xml:space="preserve"> </w:t>
            </w:r>
            <w:r w:rsidRPr="001C2A0B">
              <w:rPr>
                <w:sz w:val="24"/>
                <w:lang w:val="es-ES"/>
              </w:rPr>
              <w:t>tres</w:t>
            </w:r>
            <w:r w:rsidRPr="001C2A0B">
              <w:rPr>
                <w:sz w:val="24"/>
                <w:u w:val="single"/>
                <w:lang w:val="es-ES"/>
              </w:rPr>
              <w:tab/>
            </w:r>
            <w:r w:rsidRPr="001C2A0B">
              <w:rPr>
                <w:sz w:val="24"/>
                <w:lang w:val="es-ES"/>
              </w:rPr>
              <w:t>Licitación</w:t>
            </w:r>
            <w:r w:rsidRPr="001C2A0B">
              <w:rPr>
                <w:spacing w:val="18"/>
                <w:sz w:val="24"/>
                <w:lang w:val="es-ES"/>
              </w:rPr>
              <w:t xml:space="preserve"> </w:t>
            </w:r>
            <w:r w:rsidRPr="001C2A0B">
              <w:rPr>
                <w:sz w:val="24"/>
                <w:lang w:val="es-ES"/>
              </w:rPr>
              <w:t>pública</w:t>
            </w:r>
            <w:r w:rsidRPr="001C2A0B">
              <w:rPr>
                <w:sz w:val="24"/>
                <w:u w:val="single"/>
                <w:lang w:val="es-ES"/>
              </w:rPr>
              <w:tab/>
            </w:r>
            <w:r w:rsidRPr="001C2A0B">
              <w:rPr>
                <w:sz w:val="24"/>
                <w:lang w:val="es-ES"/>
              </w:rPr>
              <w:t>Licitación pública nacional</w:t>
            </w:r>
            <w:r w:rsidRPr="001C2A0B">
              <w:rPr>
                <w:sz w:val="24"/>
                <w:u w:val="single"/>
                <w:lang w:val="es-ES"/>
              </w:rPr>
              <w:tab/>
            </w:r>
            <w:r w:rsidRPr="001C2A0B">
              <w:rPr>
                <w:sz w:val="24"/>
                <w:lang w:val="es-ES"/>
              </w:rPr>
              <w:t>Otra</w:t>
            </w:r>
            <w:r w:rsidRPr="001C2A0B">
              <w:rPr>
                <w:spacing w:val="-1"/>
                <w:sz w:val="24"/>
                <w:lang w:val="es-ES"/>
              </w:rPr>
              <w:t xml:space="preserve"> </w:t>
            </w:r>
            <w:r w:rsidRPr="001C2A0B">
              <w:rPr>
                <w:sz w:val="24"/>
                <w:lang w:val="es-ES"/>
              </w:rPr>
              <w:t>(señalar)</w:t>
            </w:r>
            <w:r w:rsidRPr="001C2A0B">
              <w:rPr>
                <w:sz w:val="24"/>
                <w:u w:val="single"/>
                <w:lang w:val="es-ES"/>
              </w:rPr>
              <w:t xml:space="preserve"> </w:t>
            </w:r>
            <w:r w:rsidRPr="001C2A0B">
              <w:rPr>
                <w:sz w:val="24"/>
                <w:u w:val="single"/>
                <w:lang w:val="es-ES"/>
              </w:rPr>
              <w:tab/>
            </w:r>
          </w:p>
        </w:tc>
      </w:tr>
      <w:tr w:rsidR="001A4438" w:rsidRPr="009B4D82">
        <w:trPr>
          <w:trHeight w:val="633"/>
        </w:trPr>
        <w:tc>
          <w:tcPr>
            <w:tcW w:w="10209" w:type="dxa"/>
          </w:tcPr>
          <w:p w:rsidR="001A4438" w:rsidRPr="001C2A0B" w:rsidRDefault="0066211A" w:rsidP="00516236">
            <w:pPr>
              <w:pStyle w:val="TableParagraph"/>
              <w:tabs>
                <w:tab w:val="left" w:pos="816"/>
              </w:tabs>
              <w:spacing w:before="36"/>
              <w:ind w:left="823" w:right="105" w:hanging="648"/>
              <w:rPr>
                <w:sz w:val="24"/>
                <w:lang w:val="es-ES"/>
              </w:rPr>
            </w:pPr>
            <w:r w:rsidRPr="001C2A0B">
              <w:rPr>
                <w:b/>
                <w:sz w:val="24"/>
                <w:lang w:val="es-ES"/>
              </w:rPr>
              <w:t>6.2.</w:t>
            </w:r>
            <w:r w:rsidRPr="001C2A0B">
              <w:rPr>
                <w:b/>
                <w:sz w:val="24"/>
                <w:lang w:val="es-ES"/>
              </w:rPr>
              <w:tab/>
            </w:r>
            <w:r w:rsidRPr="001C2A0B">
              <w:rPr>
                <w:sz w:val="24"/>
                <w:lang w:val="es-ES"/>
              </w:rPr>
              <w:t>Unidad administrativa responsable de contratar la evaluación: Comité de Planeación para el Desarrollo del Estado (COPLADE)</w:t>
            </w:r>
          </w:p>
        </w:tc>
      </w:tr>
      <w:tr w:rsidR="001A4438" w:rsidRPr="009B4D82">
        <w:trPr>
          <w:trHeight w:val="498"/>
        </w:trPr>
        <w:tc>
          <w:tcPr>
            <w:tcW w:w="10209" w:type="dxa"/>
          </w:tcPr>
          <w:p w:rsidR="001A4438" w:rsidRPr="004A26CA" w:rsidRDefault="0066211A">
            <w:pPr>
              <w:pStyle w:val="TableParagraph"/>
              <w:tabs>
                <w:tab w:val="left" w:pos="816"/>
              </w:tabs>
              <w:spacing w:before="108"/>
              <w:ind w:left="175"/>
              <w:rPr>
                <w:sz w:val="24"/>
                <w:highlight w:val="green"/>
                <w:lang w:val="es-ES"/>
              </w:rPr>
            </w:pPr>
            <w:r w:rsidRPr="00621896">
              <w:rPr>
                <w:b/>
                <w:sz w:val="24"/>
                <w:lang w:val="es-ES"/>
              </w:rPr>
              <w:t>6.3.</w:t>
            </w:r>
            <w:r w:rsidRPr="00621896">
              <w:rPr>
                <w:b/>
                <w:sz w:val="24"/>
                <w:lang w:val="es-ES"/>
              </w:rPr>
              <w:tab/>
            </w:r>
            <w:r w:rsidRPr="00621896">
              <w:rPr>
                <w:sz w:val="24"/>
                <w:lang w:val="es-ES"/>
              </w:rPr>
              <w:t>Costo total de la evaluación: $</w:t>
            </w:r>
            <w:r w:rsidR="00161845" w:rsidRPr="00621896">
              <w:rPr>
                <w:sz w:val="24"/>
                <w:lang w:val="es-ES"/>
              </w:rPr>
              <w:t>100</w:t>
            </w:r>
            <w:r w:rsidRPr="00621896">
              <w:rPr>
                <w:sz w:val="24"/>
                <w:lang w:val="es-ES"/>
              </w:rPr>
              <w:t>,000.00 más</w:t>
            </w:r>
            <w:r w:rsidRPr="00621896">
              <w:rPr>
                <w:spacing w:val="-9"/>
                <w:sz w:val="24"/>
                <w:lang w:val="es-ES"/>
              </w:rPr>
              <w:t xml:space="preserve"> </w:t>
            </w:r>
            <w:r w:rsidRPr="00621896">
              <w:rPr>
                <w:sz w:val="24"/>
                <w:lang w:val="es-ES"/>
              </w:rPr>
              <w:t>I.V.A.</w:t>
            </w:r>
          </w:p>
        </w:tc>
      </w:tr>
      <w:tr w:rsidR="001A4438" w:rsidRPr="009B4D82">
        <w:trPr>
          <w:trHeight w:val="407"/>
        </w:trPr>
        <w:tc>
          <w:tcPr>
            <w:tcW w:w="10209" w:type="dxa"/>
          </w:tcPr>
          <w:p w:rsidR="001A4438" w:rsidRPr="001C2A0B" w:rsidRDefault="0066211A">
            <w:pPr>
              <w:pStyle w:val="TableParagraph"/>
              <w:tabs>
                <w:tab w:val="left" w:pos="816"/>
              </w:tabs>
              <w:spacing w:before="62"/>
              <w:ind w:left="175"/>
              <w:rPr>
                <w:sz w:val="24"/>
                <w:lang w:val="es-ES"/>
              </w:rPr>
            </w:pPr>
            <w:r w:rsidRPr="001C2A0B">
              <w:rPr>
                <w:b/>
                <w:sz w:val="24"/>
                <w:lang w:val="es-ES"/>
              </w:rPr>
              <w:t>6.4.</w:t>
            </w:r>
            <w:r w:rsidRPr="001C2A0B">
              <w:rPr>
                <w:b/>
                <w:sz w:val="24"/>
                <w:lang w:val="es-ES"/>
              </w:rPr>
              <w:tab/>
            </w:r>
            <w:r w:rsidRPr="001C2A0B">
              <w:rPr>
                <w:sz w:val="24"/>
                <w:lang w:val="es-ES"/>
              </w:rPr>
              <w:t>Fuente de financiamiento: Recursos fiscales</w:t>
            </w:r>
            <w:r w:rsidRPr="001C2A0B">
              <w:rPr>
                <w:spacing w:val="-4"/>
                <w:sz w:val="24"/>
                <w:lang w:val="es-ES"/>
              </w:rPr>
              <w:t xml:space="preserve"> </w:t>
            </w:r>
            <w:r w:rsidRPr="001C2A0B">
              <w:rPr>
                <w:sz w:val="24"/>
                <w:lang w:val="es-ES"/>
              </w:rPr>
              <w:t>estatales.</w:t>
            </w:r>
          </w:p>
        </w:tc>
      </w:tr>
      <w:tr w:rsidR="001A4438" w:rsidRPr="001C2A0B" w:rsidTr="00DC406A">
        <w:trPr>
          <w:trHeight w:val="384"/>
        </w:trPr>
        <w:tc>
          <w:tcPr>
            <w:tcW w:w="10209" w:type="dxa"/>
            <w:shd w:val="clear" w:color="auto" w:fill="B8CCE4" w:themeFill="accent1" w:themeFillTint="66"/>
          </w:tcPr>
          <w:p w:rsidR="001A4438" w:rsidRPr="001C2A0B" w:rsidRDefault="000B5F55" w:rsidP="000B5F55">
            <w:pPr>
              <w:pStyle w:val="TableParagraph"/>
              <w:spacing w:before="51"/>
              <w:rPr>
                <w:b/>
                <w:sz w:val="24"/>
              </w:rPr>
            </w:pPr>
            <w:r w:rsidRPr="00220184">
              <w:rPr>
                <w:b/>
                <w:sz w:val="24"/>
                <w:lang w:val="es-MX"/>
              </w:rPr>
              <w:t xml:space="preserve"> </w:t>
            </w:r>
            <w:r w:rsidR="0066211A" w:rsidRPr="001C2A0B">
              <w:rPr>
                <w:b/>
                <w:sz w:val="24"/>
              </w:rPr>
              <w:t>7. DIFUSIÓN DE LA EVALUACIÓN</w:t>
            </w:r>
          </w:p>
        </w:tc>
      </w:tr>
      <w:tr w:rsidR="001A4438" w:rsidRPr="00516236">
        <w:trPr>
          <w:trHeight w:val="1381"/>
        </w:trPr>
        <w:tc>
          <w:tcPr>
            <w:tcW w:w="10209" w:type="dxa"/>
          </w:tcPr>
          <w:p w:rsidR="001A4438" w:rsidRPr="001C2A0B" w:rsidRDefault="0066211A" w:rsidP="000B5F55">
            <w:pPr>
              <w:pStyle w:val="TableParagraph"/>
              <w:tabs>
                <w:tab w:val="left" w:pos="1248"/>
              </w:tabs>
              <w:spacing w:before="134" w:line="276" w:lineRule="auto"/>
              <w:ind w:left="1134" w:hanging="1020"/>
              <w:rPr>
                <w:sz w:val="24"/>
                <w:lang w:val="es-ES"/>
              </w:rPr>
            </w:pPr>
            <w:r w:rsidRPr="001C2A0B">
              <w:rPr>
                <w:b/>
                <w:sz w:val="24"/>
                <w:lang w:val="es-ES"/>
              </w:rPr>
              <w:t xml:space="preserve">7.1. </w:t>
            </w:r>
            <w:r w:rsidR="00516236">
              <w:rPr>
                <w:b/>
                <w:sz w:val="24"/>
                <w:lang w:val="es-ES"/>
              </w:rPr>
              <w:t xml:space="preserve"> </w:t>
            </w:r>
            <w:r w:rsidR="000B5F55">
              <w:rPr>
                <w:b/>
                <w:sz w:val="24"/>
                <w:lang w:val="es-ES"/>
              </w:rPr>
              <w:t xml:space="preserve">  </w:t>
            </w:r>
            <w:r w:rsidRPr="001C2A0B">
              <w:rPr>
                <w:sz w:val="24"/>
                <w:lang w:val="es-ES"/>
              </w:rPr>
              <w:t>Difusión en Internet de la evaluación:</w:t>
            </w:r>
          </w:p>
          <w:p w:rsidR="001A4438" w:rsidRPr="00516236" w:rsidRDefault="0066211A" w:rsidP="000B5F55">
            <w:pPr>
              <w:pStyle w:val="TableParagraph"/>
              <w:tabs>
                <w:tab w:val="left" w:pos="823"/>
                <w:tab w:val="left" w:pos="1248"/>
              </w:tabs>
              <w:ind w:left="823" w:right="3347"/>
              <w:rPr>
                <w:sz w:val="24"/>
                <w:lang w:val="es-MX"/>
              </w:rPr>
            </w:pPr>
            <w:r w:rsidRPr="001C2A0B">
              <w:rPr>
                <w:sz w:val="24"/>
                <w:lang w:val="es-ES"/>
              </w:rPr>
              <w:t xml:space="preserve">Página de Transparencia del Gobierno del Estado de BC. </w:t>
            </w:r>
            <w:hyperlink r:id="rId28">
              <w:r w:rsidRPr="00516236">
                <w:rPr>
                  <w:sz w:val="24"/>
                  <w:lang w:val="es-MX"/>
                </w:rPr>
                <w:t>www.copladebc.gob.mx</w:t>
              </w:r>
            </w:hyperlink>
          </w:p>
          <w:p w:rsidR="001A4438" w:rsidRPr="00516236" w:rsidRDefault="009B4D82" w:rsidP="000B5F55">
            <w:pPr>
              <w:pStyle w:val="TableParagraph"/>
              <w:tabs>
                <w:tab w:val="left" w:pos="823"/>
                <w:tab w:val="left" w:pos="1248"/>
              </w:tabs>
              <w:ind w:left="823"/>
              <w:rPr>
                <w:sz w:val="24"/>
                <w:lang w:val="es-MX"/>
              </w:rPr>
            </w:pPr>
            <w:hyperlink r:id="rId29">
              <w:r w:rsidR="0066211A" w:rsidRPr="00516236">
                <w:rPr>
                  <w:sz w:val="24"/>
                  <w:lang w:val="es-MX"/>
                </w:rPr>
                <w:t>www.monitorbc.gob.mx</w:t>
              </w:r>
            </w:hyperlink>
          </w:p>
        </w:tc>
      </w:tr>
      <w:tr w:rsidR="001A4438" w:rsidTr="0095474D">
        <w:trPr>
          <w:trHeight w:val="2974"/>
        </w:trPr>
        <w:tc>
          <w:tcPr>
            <w:tcW w:w="10209" w:type="dxa"/>
          </w:tcPr>
          <w:p w:rsidR="0095474D" w:rsidRDefault="0095474D">
            <w:pPr>
              <w:pStyle w:val="TableParagraph"/>
              <w:spacing w:line="271" w:lineRule="exact"/>
              <w:ind w:left="141"/>
              <w:rPr>
                <w:b/>
                <w:sz w:val="24"/>
                <w:lang w:val="es-ES"/>
              </w:rPr>
            </w:pPr>
          </w:p>
          <w:p w:rsidR="001A4438" w:rsidRPr="001C2A0B" w:rsidRDefault="0066211A" w:rsidP="00516236">
            <w:pPr>
              <w:pStyle w:val="TableParagraph"/>
              <w:spacing w:line="271" w:lineRule="exact"/>
              <w:ind w:left="964" w:hanging="823"/>
              <w:rPr>
                <w:sz w:val="24"/>
                <w:lang w:val="es-ES"/>
              </w:rPr>
            </w:pPr>
            <w:r w:rsidRPr="001C2A0B">
              <w:rPr>
                <w:b/>
                <w:sz w:val="24"/>
                <w:lang w:val="es-ES"/>
              </w:rPr>
              <w:t>7.2.</w:t>
            </w:r>
            <w:r w:rsidR="00516236">
              <w:rPr>
                <w:b/>
                <w:sz w:val="24"/>
                <w:lang w:val="es-ES"/>
              </w:rPr>
              <w:t xml:space="preserve">    </w:t>
            </w:r>
            <w:r w:rsidRPr="001C2A0B">
              <w:rPr>
                <w:sz w:val="24"/>
                <w:lang w:val="es-ES"/>
              </w:rPr>
              <w:t>Difusión en Internet del formato:</w:t>
            </w:r>
          </w:p>
          <w:p w:rsidR="001A4438" w:rsidRPr="001C2A0B" w:rsidRDefault="0066211A" w:rsidP="00516236">
            <w:pPr>
              <w:pStyle w:val="TableParagraph"/>
              <w:ind w:left="823" w:right="3347"/>
              <w:rPr>
                <w:sz w:val="24"/>
              </w:rPr>
            </w:pPr>
            <w:r w:rsidRPr="001C2A0B">
              <w:rPr>
                <w:sz w:val="24"/>
                <w:lang w:val="es-ES"/>
              </w:rPr>
              <w:t xml:space="preserve">Página de Transparencia del Gobierno del Estado de BC. </w:t>
            </w:r>
            <w:hyperlink r:id="rId30">
              <w:r w:rsidRPr="001C2A0B">
                <w:rPr>
                  <w:sz w:val="24"/>
                </w:rPr>
                <w:t>www.copladebc.gob.mx</w:t>
              </w:r>
            </w:hyperlink>
          </w:p>
          <w:p w:rsidR="001A4438" w:rsidRDefault="009B4D82" w:rsidP="00516236">
            <w:pPr>
              <w:pStyle w:val="TableParagraph"/>
              <w:spacing w:line="260" w:lineRule="exact"/>
              <w:ind w:left="823"/>
              <w:rPr>
                <w:sz w:val="24"/>
              </w:rPr>
            </w:pPr>
            <w:hyperlink r:id="rId31">
              <w:r w:rsidR="0066211A" w:rsidRPr="001C2A0B">
                <w:rPr>
                  <w:sz w:val="24"/>
                </w:rPr>
                <w:t>www.monitorbc.gob.mx</w:t>
              </w:r>
            </w:hyperlink>
          </w:p>
        </w:tc>
      </w:tr>
    </w:tbl>
    <w:p w:rsidR="001A4438" w:rsidRDefault="001A4438">
      <w:pPr>
        <w:spacing w:line="260" w:lineRule="exact"/>
        <w:rPr>
          <w:sz w:val="24"/>
        </w:rPr>
        <w:sectPr w:rsidR="001A4438" w:rsidSect="00D117D2">
          <w:pgSz w:w="12240" w:h="15840"/>
          <w:pgMar w:top="2219" w:right="40" w:bottom="1200" w:left="0" w:header="0" w:footer="1011" w:gutter="0"/>
          <w:cols w:space="720"/>
        </w:sectPr>
      </w:pPr>
    </w:p>
    <w:p w:rsidR="001A4438" w:rsidRPr="003C2F19" w:rsidRDefault="001A4438">
      <w:pPr>
        <w:pStyle w:val="Textoindependiente"/>
        <w:rPr>
          <w:sz w:val="20"/>
          <w:lang w:val="es-ES"/>
        </w:rPr>
      </w:pPr>
      <w:bookmarkStart w:id="16" w:name="_bookmark26"/>
      <w:bookmarkEnd w:id="16"/>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rPr>
          <w:sz w:val="20"/>
          <w:lang w:val="es-ES"/>
        </w:rPr>
      </w:pPr>
    </w:p>
    <w:p w:rsidR="001A4438" w:rsidRPr="003C2F19" w:rsidRDefault="001A4438">
      <w:pPr>
        <w:pStyle w:val="Textoindependiente"/>
        <w:spacing w:before="4"/>
        <w:rPr>
          <w:sz w:val="23"/>
          <w:lang w:val="es-ES"/>
        </w:rPr>
      </w:pPr>
    </w:p>
    <w:p w:rsidR="001A4438" w:rsidRPr="00961450" w:rsidRDefault="0066211A" w:rsidP="0095474D">
      <w:pPr>
        <w:spacing w:before="100"/>
        <w:ind w:left="1440" w:right="1427"/>
        <w:jc w:val="center"/>
        <w:rPr>
          <w:b/>
          <w:color w:val="365F91" w:themeColor="accent1" w:themeShade="BF"/>
          <w:sz w:val="52"/>
          <w:szCs w:val="52"/>
          <w:lang w:val="es-ES"/>
        </w:rPr>
      </w:pPr>
      <w:bookmarkStart w:id="17" w:name="_bookmark27"/>
      <w:bookmarkEnd w:id="17"/>
      <w:r w:rsidRPr="00961450">
        <w:rPr>
          <w:b/>
          <w:color w:val="365F91" w:themeColor="accent1" w:themeShade="BF"/>
          <w:sz w:val="52"/>
          <w:szCs w:val="52"/>
          <w:lang w:val="es-ES"/>
        </w:rPr>
        <w:t>GLOSARIO DE TÉRMINOS</w:t>
      </w: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rPr>
          <w:rFonts w:ascii="Impact"/>
          <w:sz w:val="20"/>
          <w:lang w:val="es-ES"/>
        </w:rPr>
      </w:pPr>
    </w:p>
    <w:p w:rsidR="001A4438" w:rsidRPr="003C2F19" w:rsidRDefault="001A4438">
      <w:pPr>
        <w:pStyle w:val="Textoindependiente"/>
        <w:spacing w:before="10"/>
        <w:rPr>
          <w:rFonts w:ascii="Impact"/>
          <w:sz w:val="11"/>
          <w:lang w:val="es-ES"/>
        </w:rPr>
      </w:pPr>
    </w:p>
    <w:p w:rsidR="001A4438" w:rsidRPr="003C2F19" w:rsidRDefault="001A4438">
      <w:pPr>
        <w:rPr>
          <w:rFonts w:ascii="Impact"/>
          <w:sz w:val="11"/>
          <w:lang w:val="es-ES"/>
        </w:rPr>
        <w:sectPr w:rsidR="001A4438" w:rsidRPr="003C2F19" w:rsidSect="00984088">
          <w:footerReference w:type="default" r:id="rId32"/>
          <w:pgSz w:w="12240" w:h="15840"/>
          <w:pgMar w:top="2242" w:right="40" w:bottom="280" w:left="0" w:header="0" w:footer="846" w:gutter="0"/>
          <w:cols w:space="720"/>
        </w:sectPr>
      </w:pPr>
    </w:p>
    <w:p w:rsidR="001A4438" w:rsidRPr="00D67882" w:rsidRDefault="001A4438">
      <w:pPr>
        <w:pStyle w:val="Textoindependiente"/>
        <w:rPr>
          <w:rFonts w:ascii="Impact"/>
          <w:sz w:val="20"/>
          <w:lang w:val="es-ES"/>
        </w:rPr>
      </w:pPr>
    </w:p>
    <w:p w:rsidR="001A4438" w:rsidRPr="00D67882" w:rsidRDefault="001A4438">
      <w:pPr>
        <w:pStyle w:val="Textoindependiente"/>
        <w:spacing w:before="4"/>
        <w:rPr>
          <w:rFonts w:ascii="Impact"/>
          <w:sz w:val="13"/>
          <w:lang w:val="es-ES"/>
        </w:rPr>
      </w:pPr>
    </w:p>
    <w:p w:rsidR="00D67882" w:rsidRDefault="00D67882" w:rsidP="00D67882">
      <w:pPr>
        <w:spacing w:before="72"/>
        <w:ind w:left="1440"/>
        <w:rPr>
          <w:rFonts w:ascii="Imprint MT Shadow" w:hAnsi="Imprint MT Shadow"/>
          <w:sz w:val="24"/>
          <w:szCs w:val="24"/>
          <w:lang w:val="es-ES"/>
        </w:rPr>
      </w:pPr>
    </w:p>
    <w:p w:rsidR="00E43B87" w:rsidRDefault="00E43B87" w:rsidP="000B5F55">
      <w:pPr>
        <w:spacing w:before="72"/>
        <w:ind w:left="1440"/>
        <w:rPr>
          <w:sz w:val="24"/>
          <w:szCs w:val="24"/>
          <w:lang w:val="es-ES"/>
        </w:rPr>
      </w:pPr>
      <w:r w:rsidRPr="000B5F55">
        <w:rPr>
          <w:b/>
          <w:color w:val="365F91" w:themeColor="accent1" w:themeShade="BF"/>
          <w:sz w:val="24"/>
          <w:szCs w:val="24"/>
          <w:lang w:val="es-ES"/>
        </w:rPr>
        <w:t>CEPSE</w:t>
      </w:r>
      <w:r w:rsidRPr="00516236">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Consejos Escolares de Participación Social en la Educación</w:t>
      </w:r>
    </w:p>
    <w:p w:rsidR="00516236" w:rsidRPr="00516236" w:rsidRDefault="00516236" w:rsidP="00D67882">
      <w:pPr>
        <w:spacing w:before="72"/>
        <w:ind w:left="1440"/>
        <w:rPr>
          <w:sz w:val="24"/>
          <w:szCs w:val="24"/>
          <w:lang w:val="es-ES"/>
        </w:rPr>
      </w:pPr>
    </w:p>
    <w:p w:rsidR="00E43B87" w:rsidRDefault="00E43B87" w:rsidP="00D67882">
      <w:pPr>
        <w:spacing w:before="72"/>
        <w:ind w:left="1440"/>
        <w:rPr>
          <w:sz w:val="24"/>
          <w:szCs w:val="24"/>
          <w:lang w:val="es-ES"/>
        </w:rPr>
      </w:pPr>
      <w:r w:rsidRPr="000B5F55">
        <w:rPr>
          <w:b/>
          <w:color w:val="365F91" w:themeColor="accent1" w:themeShade="BF"/>
          <w:sz w:val="24"/>
          <w:szCs w:val="24"/>
          <w:lang w:val="es-ES"/>
        </w:rPr>
        <w:t>CONAPASE</w:t>
      </w:r>
      <w:r w:rsidRPr="00516236">
        <w:rPr>
          <w:color w:val="365F91" w:themeColor="accent1" w:themeShade="BF"/>
          <w:sz w:val="24"/>
          <w:szCs w:val="24"/>
          <w:lang w:val="es-ES"/>
        </w:rPr>
        <w:t xml:space="preserve"> </w:t>
      </w:r>
      <w:r w:rsidR="000B5F55">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Consejo Nacional de Participación Social en la Educación</w:t>
      </w:r>
    </w:p>
    <w:p w:rsidR="00516236" w:rsidRPr="00516236" w:rsidRDefault="00516236" w:rsidP="00D67882">
      <w:pPr>
        <w:spacing w:before="72"/>
        <w:ind w:left="1440"/>
        <w:rPr>
          <w:sz w:val="24"/>
          <w:szCs w:val="24"/>
          <w:lang w:val="es-ES"/>
        </w:rPr>
      </w:pPr>
    </w:p>
    <w:p w:rsidR="00D67882" w:rsidRDefault="00D67882" w:rsidP="00D67882">
      <w:pPr>
        <w:spacing w:before="72"/>
        <w:ind w:left="1440"/>
        <w:rPr>
          <w:sz w:val="24"/>
          <w:szCs w:val="24"/>
          <w:lang w:val="es-ES"/>
        </w:rPr>
      </w:pPr>
      <w:r w:rsidRPr="000B5F55">
        <w:rPr>
          <w:b/>
          <w:color w:val="365F91" w:themeColor="accent1" w:themeShade="BF"/>
          <w:sz w:val="24"/>
          <w:szCs w:val="24"/>
          <w:lang w:val="es-ES"/>
        </w:rPr>
        <w:t>CONEVAL</w:t>
      </w:r>
      <w:r w:rsidRPr="00516236">
        <w:rPr>
          <w:color w:val="365F91" w:themeColor="accent1" w:themeShade="BF"/>
          <w:sz w:val="24"/>
          <w:szCs w:val="24"/>
          <w:lang w:val="es-ES"/>
        </w:rPr>
        <w:t xml:space="preserve"> </w:t>
      </w:r>
      <w:r w:rsidRPr="00516236">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Consejo Nacional de la Evaluación de la Política Social</w:t>
      </w:r>
    </w:p>
    <w:p w:rsidR="00516236" w:rsidRPr="00516236" w:rsidRDefault="00516236" w:rsidP="00D67882">
      <w:pPr>
        <w:spacing w:before="72"/>
        <w:ind w:left="1440"/>
        <w:rPr>
          <w:sz w:val="24"/>
          <w:szCs w:val="24"/>
          <w:lang w:val="es-ES"/>
        </w:rPr>
      </w:pPr>
    </w:p>
    <w:p w:rsidR="00D67882" w:rsidRDefault="00D67882" w:rsidP="00D67882">
      <w:pPr>
        <w:spacing w:before="72"/>
        <w:ind w:left="1440"/>
        <w:rPr>
          <w:sz w:val="24"/>
          <w:szCs w:val="24"/>
          <w:lang w:val="es-ES"/>
        </w:rPr>
      </w:pPr>
      <w:r w:rsidRPr="000B5F55">
        <w:rPr>
          <w:b/>
          <w:color w:val="365F91" w:themeColor="accent1" w:themeShade="BF"/>
          <w:sz w:val="24"/>
          <w:szCs w:val="24"/>
          <w:lang w:val="es-ES"/>
        </w:rPr>
        <w:t>COPLADE</w:t>
      </w:r>
      <w:r w:rsidRPr="00516236">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Comité de Planeación y Desarrollo</w:t>
      </w:r>
    </w:p>
    <w:p w:rsidR="00516236" w:rsidRPr="00516236" w:rsidRDefault="00516236" w:rsidP="00D67882">
      <w:pPr>
        <w:spacing w:before="72"/>
        <w:ind w:left="1440"/>
        <w:rPr>
          <w:sz w:val="24"/>
          <w:szCs w:val="24"/>
          <w:lang w:val="es-ES"/>
        </w:rPr>
      </w:pPr>
    </w:p>
    <w:p w:rsidR="00D67882" w:rsidRDefault="00E43B87" w:rsidP="00D67882">
      <w:pPr>
        <w:spacing w:before="72"/>
        <w:ind w:left="2880" w:right="860" w:hanging="1440"/>
        <w:rPr>
          <w:sz w:val="24"/>
          <w:szCs w:val="24"/>
          <w:lang w:val="es-ES"/>
        </w:rPr>
      </w:pPr>
      <w:r w:rsidRPr="000B5F55">
        <w:rPr>
          <w:b/>
          <w:color w:val="365F91" w:themeColor="accent1" w:themeShade="BF"/>
          <w:sz w:val="24"/>
          <w:szCs w:val="24"/>
          <w:lang w:val="es-ES"/>
        </w:rPr>
        <w:t>SEE</w:t>
      </w:r>
      <w:r w:rsidRPr="00516236">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Sistema Educativo Estatal</w:t>
      </w:r>
    </w:p>
    <w:p w:rsidR="00516236" w:rsidRPr="00516236" w:rsidRDefault="00516236" w:rsidP="00D67882">
      <w:pPr>
        <w:spacing w:before="72"/>
        <w:ind w:left="2880" w:right="860" w:hanging="1440"/>
        <w:rPr>
          <w:sz w:val="24"/>
          <w:szCs w:val="24"/>
          <w:lang w:val="es-ES"/>
        </w:rPr>
      </w:pPr>
    </w:p>
    <w:p w:rsidR="00E43B87" w:rsidRDefault="00E43B87" w:rsidP="00D67882">
      <w:pPr>
        <w:spacing w:before="72"/>
        <w:ind w:left="2880" w:right="860" w:hanging="1440"/>
        <w:rPr>
          <w:sz w:val="24"/>
          <w:szCs w:val="24"/>
          <w:lang w:val="es-ES"/>
        </w:rPr>
      </w:pPr>
      <w:r w:rsidRPr="000B5F55">
        <w:rPr>
          <w:b/>
          <w:color w:val="365F91" w:themeColor="accent1" w:themeShade="BF"/>
          <w:sz w:val="24"/>
          <w:szCs w:val="24"/>
          <w:lang w:val="es-ES"/>
        </w:rPr>
        <w:t>SEBS</w:t>
      </w:r>
      <w:r w:rsidRPr="00516236">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Secretaria de Educación y Bienestar Social</w:t>
      </w:r>
    </w:p>
    <w:p w:rsidR="00516236" w:rsidRPr="00516236" w:rsidRDefault="00516236" w:rsidP="00D67882">
      <w:pPr>
        <w:spacing w:before="72"/>
        <w:ind w:left="2880" w:right="860" w:hanging="1440"/>
        <w:rPr>
          <w:sz w:val="24"/>
          <w:szCs w:val="24"/>
          <w:lang w:val="es-ES"/>
        </w:rPr>
      </w:pPr>
    </w:p>
    <w:p w:rsidR="00D67882" w:rsidRDefault="00D67882" w:rsidP="00D67882">
      <w:pPr>
        <w:spacing w:before="72"/>
        <w:ind w:left="2880" w:right="860" w:hanging="1440"/>
        <w:rPr>
          <w:sz w:val="24"/>
          <w:szCs w:val="24"/>
          <w:lang w:val="es-ES"/>
        </w:rPr>
      </w:pPr>
      <w:r w:rsidRPr="000B5F55">
        <w:rPr>
          <w:b/>
          <w:color w:val="365F91" w:themeColor="accent1" w:themeShade="BF"/>
          <w:sz w:val="24"/>
          <w:szCs w:val="24"/>
          <w:lang w:val="es-ES"/>
        </w:rPr>
        <w:t>FODA</w:t>
      </w:r>
      <w:r w:rsidRPr="00516236">
        <w:rPr>
          <w:sz w:val="24"/>
          <w:szCs w:val="24"/>
          <w:lang w:val="es-ES"/>
        </w:rPr>
        <w:tab/>
      </w:r>
      <w:r w:rsidR="000B5F55">
        <w:rPr>
          <w:sz w:val="24"/>
          <w:szCs w:val="24"/>
          <w:lang w:val="es-ES"/>
        </w:rPr>
        <w:tab/>
      </w:r>
      <w:r w:rsidRPr="00516236">
        <w:rPr>
          <w:sz w:val="24"/>
          <w:szCs w:val="24"/>
          <w:lang w:val="es-ES"/>
        </w:rPr>
        <w:t>Fortalezas, Oportunidades, Debilidades y Amenazas</w:t>
      </w:r>
    </w:p>
    <w:p w:rsidR="00516236" w:rsidRPr="00516236" w:rsidRDefault="00516236" w:rsidP="00D67882">
      <w:pPr>
        <w:spacing w:before="72"/>
        <w:ind w:left="2880" w:right="860" w:hanging="1440"/>
        <w:rPr>
          <w:sz w:val="24"/>
          <w:szCs w:val="24"/>
          <w:lang w:val="es-ES"/>
        </w:rPr>
      </w:pPr>
    </w:p>
    <w:p w:rsidR="00D67882" w:rsidRDefault="00D67882" w:rsidP="00D67882">
      <w:pPr>
        <w:spacing w:before="72"/>
        <w:ind w:left="2880" w:right="860" w:hanging="1440"/>
        <w:rPr>
          <w:sz w:val="24"/>
          <w:szCs w:val="24"/>
          <w:lang w:val="es-ES"/>
        </w:rPr>
      </w:pPr>
      <w:r w:rsidRPr="000B5F55">
        <w:rPr>
          <w:b/>
          <w:color w:val="365F91" w:themeColor="accent1" w:themeShade="BF"/>
          <w:sz w:val="24"/>
          <w:szCs w:val="24"/>
          <w:lang w:val="es-ES"/>
        </w:rPr>
        <w:t>M I R</w:t>
      </w:r>
      <w:r w:rsidRPr="000B5F55">
        <w:rPr>
          <w:b/>
          <w:sz w:val="24"/>
          <w:szCs w:val="24"/>
          <w:lang w:val="es-ES"/>
        </w:rPr>
        <w:tab/>
      </w:r>
      <w:r w:rsidR="000B5F55">
        <w:rPr>
          <w:b/>
          <w:sz w:val="24"/>
          <w:szCs w:val="24"/>
          <w:lang w:val="es-ES"/>
        </w:rPr>
        <w:tab/>
      </w:r>
      <w:r w:rsidRPr="00516236">
        <w:rPr>
          <w:sz w:val="24"/>
          <w:szCs w:val="24"/>
          <w:lang w:val="es-ES"/>
        </w:rPr>
        <w:t>Matriz de Indicadores de Resultados</w:t>
      </w:r>
    </w:p>
    <w:p w:rsidR="00516236" w:rsidRPr="00516236" w:rsidRDefault="00516236" w:rsidP="00D67882">
      <w:pPr>
        <w:spacing w:before="72"/>
        <w:ind w:left="2880" w:right="860" w:hanging="1440"/>
        <w:rPr>
          <w:sz w:val="24"/>
          <w:szCs w:val="24"/>
          <w:lang w:val="es-ES"/>
        </w:rPr>
      </w:pPr>
    </w:p>
    <w:p w:rsidR="00D67882" w:rsidRDefault="00D67882" w:rsidP="00D67882">
      <w:pPr>
        <w:spacing w:before="72"/>
        <w:ind w:left="2880" w:right="860" w:hanging="1440"/>
        <w:rPr>
          <w:sz w:val="24"/>
          <w:szCs w:val="24"/>
          <w:lang w:val="es-ES"/>
        </w:rPr>
      </w:pPr>
      <w:r w:rsidRPr="000B5F55">
        <w:rPr>
          <w:b/>
          <w:color w:val="365F91" w:themeColor="accent1" w:themeShade="BF"/>
          <w:sz w:val="24"/>
          <w:szCs w:val="24"/>
          <w:lang w:val="es-ES"/>
        </w:rPr>
        <w:t>P A E</w:t>
      </w:r>
      <w:r w:rsidRPr="00516236">
        <w:rPr>
          <w:sz w:val="24"/>
          <w:szCs w:val="24"/>
          <w:lang w:val="es-ES"/>
        </w:rPr>
        <w:tab/>
      </w:r>
      <w:r w:rsidR="000B5F55">
        <w:rPr>
          <w:sz w:val="24"/>
          <w:szCs w:val="24"/>
          <w:lang w:val="es-ES"/>
        </w:rPr>
        <w:tab/>
      </w:r>
      <w:r w:rsidRPr="00516236">
        <w:rPr>
          <w:sz w:val="24"/>
          <w:szCs w:val="24"/>
          <w:lang w:val="es-ES"/>
        </w:rPr>
        <w:t>Programa Anual de Evaluación</w:t>
      </w:r>
    </w:p>
    <w:p w:rsidR="00516236" w:rsidRPr="00516236" w:rsidRDefault="00516236" w:rsidP="00D67882">
      <w:pPr>
        <w:spacing w:before="72"/>
        <w:ind w:left="2880" w:right="860" w:hanging="1440"/>
        <w:rPr>
          <w:sz w:val="24"/>
          <w:szCs w:val="24"/>
          <w:lang w:val="es-ES"/>
        </w:rPr>
      </w:pPr>
    </w:p>
    <w:p w:rsidR="00D67882" w:rsidRDefault="00D67882" w:rsidP="00D67882">
      <w:pPr>
        <w:spacing w:before="72"/>
        <w:ind w:left="2880" w:right="860" w:hanging="1440"/>
        <w:rPr>
          <w:sz w:val="24"/>
          <w:szCs w:val="24"/>
          <w:lang w:val="es-ES"/>
        </w:rPr>
      </w:pPr>
      <w:r w:rsidRPr="000B5F55">
        <w:rPr>
          <w:b/>
          <w:color w:val="365F91" w:themeColor="accent1" w:themeShade="BF"/>
          <w:sz w:val="24"/>
          <w:szCs w:val="24"/>
          <w:lang w:val="es-ES"/>
        </w:rPr>
        <w:t>P E D</w:t>
      </w:r>
      <w:r w:rsidRPr="00516236">
        <w:rPr>
          <w:sz w:val="24"/>
          <w:szCs w:val="24"/>
          <w:lang w:val="es-ES"/>
        </w:rPr>
        <w:tab/>
      </w:r>
      <w:r w:rsidR="000B5F55">
        <w:rPr>
          <w:sz w:val="24"/>
          <w:szCs w:val="24"/>
          <w:lang w:val="es-ES"/>
        </w:rPr>
        <w:tab/>
      </w:r>
      <w:r w:rsidRPr="00516236">
        <w:rPr>
          <w:sz w:val="24"/>
          <w:szCs w:val="24"/>
          <w:lang w:val="es-ES"/>
        </w:rPr>
        <w:t>Plan Estatal de Desarrollo</w:t>
      </w:r>
    </w:p>
    <w:p w:rsidR="00516236" w:rsidRPr="00516236" w:rsidRDefault="00516236" w:rsidP="00D67882">
      <w:pPr>
        <w:spacing w:before="72"/>
        <w:ind w:left="2880" w:right="860" w:hanging="1440"/>
        <w:rPr>
          <w:sz w:val="24"/>
          <w:szCs w:val="24"/>
          <w:lang w:val="es-ES"/>
        </w:rPr>
      </w:pPr>
    </w:p>
    <w:p w:rsidR="00D67882" w:rsidRDefault="00D67882" w:rsidP="00D67882">
      <w:pPr>
        <w:spacing w:before="72"/>
        <w:ind w:left="2880" w:right="860" w:hanging="1440"/>
        <w:rPr>
          <w:sz w:val="24"/>
          <w:szCs w:val="24"/>
          <w:lang w:val="es-ES"/>
        </w:rPr>
      </w:pPr>
      <w:r w:rsidRPr="000B5F55">
        <w:rPr>
          <w:b/>
          <w:color w:val="365F91" w:themeColor="accent1" w:themeShade="BF"/>
          <w:sz w:val="24"/>
          <w:szCs w:val="24"/>
          <w:lang w:val="es-ES"/>
        </w:rPr>
        <w:t>P N D</w:t>
      </w:r>
      <w:r w:rsidRPr="00516236">
        <w:rPr>
          <w:sz w:val="24"/>
          <w:szCs w:val="24"/>
          <w:lang w:val="es-ES"/>
        </w:rPr>
        <w:tab/>
      </w:r>
      <w:r w:rsidR="000B5F55">
        <w:rPr>
          <w:sz w:val="24"/>
          <w:szCs w:val="24"/>
          <w:lang w:val="es-ES"/>
        </w:rPr>
        <w:tab/>
      </w:r>
      <w:r w:rsidRPr="00516236">
        <w:rPr>
          <w:sz w:val="24"/>
          <w:szCs w:val="24"/>
          <w:lang w:val="es-ES"/>
        </w:rPr>
        <w:t>Plan Nacional de Desarrollo</w:t>
      </w:r>
    </w:p>
    <w:p w:rsidR="00516236" w:rsidRPr="00516236" w:rsidRDefault="00516236" w:rsidP="00D67882">
      <w:pPr>
        <w:spacing w:before="72"/>
        <w:ind w:left="2880" w:right="860" w:hanging="1440"/>
        <w:rPr>
          <w:sz w:val="24"/>
          <w:szCs w:val="24"/>
          <w:lang w:val="es-ES"/>
        </w:rPr>
      </w:pPr>
    </w:p>
    <w:p w:rsidR="00D67882" w:rsidRDefault="00D67882" w:rsidP="00D67882">
      <w:pPr>
        <w:spacing w:before="72"/>
        <w:ind w:left="2880" w:right="860" w:hanging="1440"/>
        <w:rPr>
          <w:sz w:val="24"/>
          <w:szCs w:val="24"/>
          <w:lang w:val="es-ES"/>
        </w:rPr>
      </w:pPr>
      <w:r w:rsidRPr="000B5F55">
        <w:rPr>
          <w:b/>
          <w:color w:val="365F91" w:themeColor="accent1" w:themeShade="BF"/>
          <w:sz w:val="24"/>
          <w:szCs w:val="24"/>
          <w:lang w:val="es-ES"/>
        </w:rPr>
        <w:t xml:space="preserve">S E </w:t>
      </w:r>
      <w:proofErr w:type="spellStart"/>
      <w:r w:rsidRPr="000B5F55">
        <w:rPr>
          <w:b/>
          <w:color w:val="365F91" w:themeColor="accent1" w:themeShade="BF"/>
          <w:sz w:val="24"/>
          <w:szCs w:val="24"/>
          <w:lang w:val="es-ES"/>
        </w:rPr>
        <w:t>E</w:t>
      </w:r>
      <w:proofErr w:type="spellEnd"/>
      <w:r w:rsidRPr="000B5F55">
        <w:rPr>
          <w:b/>
          <w:color w:val="365F91" w:themeColor="accent1" w:themeShade="BF"/>
          <w:sz w:val="24"/>
          <w:szCs w:val="24"/>
          <w:lang w:val="es-ES"/>
        </w:rPr>
        <w:t xml:space="preserve"> D</w:t>
      </w:r>
      <w:r w:rsidRPr="00516236">
        <w:rPr>
          <w:color w:val="365F91" w:themeColor="accent1" w:themeShade="BF"/>
          <w:sz w:val="24"/>
          <w:szCs w:val="24"/>
          <w:lang w:val="es-ES"/>
        </w:rPr>
        <w:tab/>
      </w:r>
      <w:r w:rsidR="000B5F55">
        <w:rPr>
          <w:color w:val="365F91" w:themeColor="accent1" w:themeShade="BF"/>
          <w:sz w:val="24"/>
          <w:szCs w:val="24"/>
          <w:lang w:val="es-ES"/>
        </w:rPr>
        <w:tab/>
      </w:r>
      <w:r w:rsidRPr="00516236">
        <w:rPr>
          <w:sz w:val="24"/>
          <w:szCs w:val="24"/>
          <w:lang w:val="es-ES"/>
        </w:rPr>
        <w:t>Sistema Estatal de Evaluación del Desempeño</w:t>
      </w:r>
    </w:p>
    <w:p w:rsidR="00516236" w:rsidRPr="00516236" w:rsidRDefault="00516236" w:rsidP="00D67882">
      <w:pPr>
        <w:spacing w:before="72"/>
        <w:ind w:left="2880" w:right="860" w:hanging="1440"/>
        <w:rPr>
          <w:sz w:val="24"/>
          <w:szCs w:val="24"/>
          <w:lang w:val="es-ES"/>
        </w:rPr>
      </w:pPr>
    </w:p>
    <w:p w:rsidR="00D67882" w:rsidRPr="00516236" w:rsidRDefault="00D67882" w:rsidP="00D67882">
      <w:pPr>
        <w:spacing w:before="72"/>
        <w:ind w:left="2880" w:right="860" w:hanging="1440"/>
        <w:rPr>
          <w:sz w:val="24"/>
          <w:szCs w:val="24"/>
          <w:lang w:val="es-ES"/>
        </w:rPr>
      </w:pPr>
      <w:r w:rsidRPr="000B5F55">
        <w:rPr>
          <w:b/>
          <w:color w:val="365F91" w:themeColor="accent1" w:themeShade="BF"/>
          <w:sz w:val="24"/>
          <w:szCs w:val="24"/>
          <w:lang w:val="es-ES"/>
        </w:rPr>
        <w:t>SHCP</w:t>
      </w:r>
      <w:r w:rsidRPr="00516236">
        <w:rPr>
          <w:sz w:val="24"/>
          <w:szCs w:val="24"/>
          <w:lang w:val="es-ES"/>
        </w:rPr>
        <w:tab/>
      </w:r>
      <w:r w:rsidR="000B5F55">
        <w:rPr>
          <w:sz w:val="24"/>
          <w:szCs w:val="24"/>
          <w:lang w:val="es-ES"/>
        </w:rPr>
        <w:tab/>
      </w:r>
      <w:r w:rsidRPr="00516236">
        <w:rPr>
          <w:sz w:val="24"/>
          <w:szCs w:val="24"/>
          <w:lang w:val="es-ES"/>
        </w:rPr>
        <w:t>Secretaria de Hacienda y Crédito Público</w:t>
      </w:r>
    </w:p>
    <w:p w:rsidR="00D67882" w:rsidRPr="00516236" w:rsidRDefault="00D67882" w:rsidP="00D67882">
      <w:pPr>
        <w:spacing w:before="72"/>
        <w:ind w:left="2880" w:right="860" w:hanging="1440"/>
        <w:rPr>
          <w:sz w:val="24"/>
          <w:szCs w:val="24"/>
          <w:lang w:val="es-ES"/>
        </w:rPr>
      </w:pPr>
    </w:p>
    <w:p w:rsidR="00D67882" w:rsidRDefault="00D67882">
      <w:pPr>
        <w:pStyle w:val="Textoindependiente"/>
        <w:rPr>
          <w:rFonts w:ascii="Impact"/>
          <w:sz w:val="20"/>
          <w:lang w:val="es-ES"/>
        </w:rPr>
      </w:pPr>
    </w:p>
    <w:p w:rsidR="00D67882" w:rsidRDefault="00D67882">
      <w:pPr>
        <w:pStyle w:val="Textoindependiente"/>
        <w:rPr>
          <w:rFonts w:ascii="Impact"/>
          <w:sz w:val="20"/>
          <w:lang w:val="es-ES"/>
        </w:rPr>
      </w:pPr>
    </w:p>
    <w:p w:rsidR="001A4438" w:rsidRPr="003C2F19" w:rsidRDefault="001A4438">
      <w:pPr>
        <w:pStyle w:val="Textoindependiente"/>
        <w:rPr>
          <w:rFonts w:ascii="Impact"/>
          <w:sz w:val="20"/>
          <w:lang w:val="es-ES"/>
        </w:rPr>
      </w:pPr>
      <w:bookmarkStart w:id="18" w:name="_GoBack"/>
      <w:bookmarkEnd w:id="18"/>
    </w:p>
    <w:sectPr w:rsidR="001A4438" w:rsidRPr="003C2F19" w:rsidSect="00984088">
      <w:footerReference w:type="default" r:id="rId33"/>
      <w:pgSz w:w="12240" w:h="15840"/>
      <w:pgMar w:top="2236" w:right="40" w:bottom="0" w:left="0" w:header="0"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84B" w:rsidRDefault="00BD684B">
      <w:r>
        <w:separator/>
      </w:r>
    </w:p>
  </w:endnote>
  <w:endnote w:type="continuationSeparator" w:id="0">
    <w:p w:rsidR="00BD684B" w:rsidRDefault="00BD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97500"/>
      <w:docPartObj>
        <w:docPartGallery w:val="Page Numbers (Bottom of Page)"/>
        <w:docPartUnique/>
      </w:docPartObj>
    </w:sdtPr>
    <w:sdtContent>
      <w:p w:rsidR="009B4D82" w:rsidRDefault="009B4D82" w:rsidP="00073555">
        <w:pPr>
          <w:pStyle w:val="Piedepgina"/>
          <w:ind w:right="576"/>
          <w:jc w:val="center"/>
        </w:pPr>
        <w:r>
          <w:fldChar w:fldCharType="begin"/>
        </w:r>
        <w:r>
          <w:instrText>PAGE   \* MERGEFORMAT</w:instrText>
        </w:r>
        <w:r>
          <w:fldChar w:fldCharType="separate"/>
        </w:r>
        <w:r w:rsidRPr="008A28D6">
          <w:rPr>
            <w:noProof/>
            <w:lang w:val="es-ES"/>
          </w:rPr>
          <w:t>3</w:t>
        </w:r>
        <w:r>
          <w:fldChar w:fldCharType="end"/>
        </w:r>
      </w:p>
    </w:sdtContent>
  </w:sdt>
  <w:p w:rsidR="009B4D82" w:rsidRDefault="009B4D82">
    <w:pPr>
      <w:pStyle w:val="Textoindependiente"/>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2029"/>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36</w:t>
        </w:r>
        <w:r>
          <w:fldChar w:fldCharType="end"/>
        </w:r>
      </w:p>
    </w:sdtContent>
  </w:sdt>
  <w:p w:rsidR="009B4D82" w:rsidRDefault="009B4D82">
    <w:pPr>
      <w:pStyle w:val="Textoindependiente"/>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454512"/>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42</w:t>
        </w:r>
        <w:r>
          <w:fldChar w:fldCharType="end"/>
        </w:r>
      </w:p>
    </w:sdtContent>
  </w:sdt>
  <w:p w:rsidR="009B4D82" w:rsidRDefault="009B4D82">
    <w:pPr>
      <w:pStyle w:val="Textoindependiente"/>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670156"/>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43</w:t>
        </w:r>
        <w:r>
          <w:fldChar w:fldCharType="end"/>
        </w:r>
      </w:p>
    </w:sdtContent>
  </w:sdt>
  <w:p w:rsidR="009B4D82" w:rsidRDefault="009B4D82">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236827"/>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18</w:t>
        </w:r>
        <w:r>
          <w:fldChar w:fldCharType="end"/>
        </w:r>
      </w:p>
    </w:sdtContent>
  </w:sdt>
  <w:p w:rsidR="009B4D82" w:rsidRDefault="009B4D82">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30433"/>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22</w:t>
        </w:r>
        <w:r>
          <w:fldChar w:fldCharType="end"/>
        </w:r>
      </w:p>
    </w:sdtContent>
  </w:sdt>
  <w:p w:rsidR="009B4D82" w:rsidRDefault="009B4D82">
    <w:pPr>
      <w:pStyle w:val="Textoindependiente"/>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56253"/>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24</w:t>
        </w:r>
        <w:r>
          <w:fldChar w:fldCharType="end"/>
        </w:r>
      </w:p>
    </w:sdtContent>
  </w:sdt>
  <w:p w:rsidR="009B4D82" w:rsidRDefault="009B4D82">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965121"/>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26</w:t>
        </w:r>
        <w:r>
          <w:fldChar w:fldCharType="end"/>
        </w:r>
      </w:p>
    </w:sdtContent>
  </w:sdt>
  <w:p w:rsidR="009B4D82" w:rsidRDefault="009B4D82">
    <w:pPr>
      <w:pStyle w:val="Textoindependiente"/>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717975"/>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27</w:t>
        </w:r>
        <w:r>
          <w:fldChar w:fldCharType="end"/>
        </w:r>
      </w:p>
    </w:sdtContent>
  </w:sdt>
  <w:p w:rsidR="009B4D82" w:rsidRDefault="009B4D82">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604390"/>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30</w:t>
        </w:r>
        <w:r>
          <w:fldChar w:fldCharType="end"/>
        </w:r>
      </w:p>
    </w:sdtContent>
  </w:sdt>
  <w:p w:rsidR="009B4D82" w:rsidRDefault="009B4D82">
    <w:pPr>
      <w:pStyle w:val="Textoindependiente"/>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984338"/>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32</w:t>
        </w:r>
        <w:r>
          <w:fldChar w:fldCharType="end"/>
        </w:r>
      </w:p>
    </w:sdtContent>
  </w:sdt>
  <w:p w:rsidR="009B4D82" w:rsidRDefault="009B4D82">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63402"/>
      <w:docPartObj>
        <w:docPartGallery w:val="Page Numbers (Bottom of Page)"/>
        <w:docPartUnique/>
      </w:docPartObj>
    </w:sdtPr>
    <w:sdtContent>
      <w:p w:rsidR="009B4D82" w:rsidRDefault="009B4D82">
        <w:pPr>
          <w:pStyle w:val="Piedepgina"/>
          <w:jc w:val="center"/>
        </w:pPr>
        <w:r>
          <w:fldChar w:fldCharType="begin"/>
        </w:r>
        <w:r>
          <w:instrText>PAGE   \* MERGEFORMAT</w:instrText>
        </w:r>
        <w:r>
          <w:fldChar w:fldCharType="separate"/>
        </w:r>
        <w:r w:rsidRPr="008A28D6">
          <w:rPr>
            <w:noProof/>
            <w:lang w:val="es-ES"/>
          </w:rPr>
          <w:t>33</w:t>
        </w:r>
        <w:r>
          <w:fldChar w:fldCharType="end"/>
        </w:r>
      </w:p>
    </w:sdtContent>
  </w:sdt>
  <w:p w:rsidR="009B4D82" w:rsidRDefault="009B4D82">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84B" w:rsidRDefault="00BD684B">
      <w:r>
        <w:separator/>
      </w:r>
    </w:p>
  </w:footnote>
  <w:footnote w:type="continuationSeparator" w:id="0">
    <w:p w:rsidR="00BD684B" w:rsidRDefault="00BD6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D82" w:rsidRDefault="009B4D82">
    <w:pPr>
      <w:pStyle w:val="Encabezado"/>
    </w:pPr>
    <w:r>
      <w:rPr>
        <w:noProof/>
        <w:lang w:val="es-MX" w:eastAsia="es-MX"/>
      </w:rPr>
      <w:drawing>
        <wp:anchor distT="0" distB="0" distL="0" distR="0" simplePos="0" relativeHeight="268292791" behindDoc="0" locked="0" layoutInCell="1" allowOverlap="1" wp14:anchorId="01D74C8D" wp14:editId="3BA06695">
          <wp:simplePos x="0" y="0"/>
          <wp:positionH relativeFrom="page">
            <wp:posOffset>5255260</wp:posOffset>
          </wp:positionH>
          <wp:positionV relativeFrom="paragraph">
            <wp:posOffset>297815</wp:posOffset>
          </wp:positionV>
          <wp:extent cx="1891030" cy="831850"/>
          <wp:effectExtent l="0" t="0" r="0" b="6350"/>
          <wp:wrapTopAndBottom/>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1891030" cy="831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223"/>
    <w:multiLevelType w:val="hybridMultilevel"/>
    <w:tmpl w:val="084463F2"/>
    <w:lvl w:ilvl="0" w:tplc="65A8709C">
      <w:start w:val="1"/>
      <w:numFmt w:val="decimal"/>
      <w:lvlText w:val="%1."/>
      <w:lvlJc w:val="left"/>
      <w:pPr>
        <w:ind w:left="4386" w:hanging="360"/>
      </w:pPr>
      <w:rPr>
        <w:rFonts w:ascii="Arial" w:eastAsia="Arial" w:hAnsi="Arial" w:cs="Arial" w:hint="default"/>
        <w:spacing w:val="-34"/>
        <w:w w:val="99"/>
        <w:sz w:val="24"/>
        <w:szCs w:val="24"/>
      </w:rPr>
    </w:lvl>
    <w:lvl w:ilvl="1" w:tplc="763A039A">
      <w:numFmt w:val="bullet"/>
      <w:lvlText w:val="•"/>
      <w:lvlJc w:val="left"/>
      <w:pPr>
        <w:ind w:left="7066" w:hanging="360"/>
      </w:pPr>
      <w:rPr>
        <w:rFonts w:hint="default"/>
      </w:rPr>
    </w:lvl>
    <w:lvl w:ilvl="2" w:tplc="8864E152">
      <w:numFmt w:val="bullet"/>
      <w:lvlText w:val="•"/>
      <w:lvlJc w:val="left"/>
      <w:pPr>
        <w:ind w:left="7883" w:hanging="360"/>
      </w:pPr>
      <w:rPr>
        <w:rFonts w:hint="default"/>
      </w:rPr>
    </w:lvl>
    <w:lvl w:ilvl="3" w:tplc="BBE612BA">
      <w:numFmt w:val="bullet"/>
      <w:lvlText w:val="•"/>
      <w:lvlJc w:val="left"/>
      <w:pPr>
        <w:ind w:left="8701" w:hanging="360"/>
      </w:pPr>
      <w:rPr>
        <w:rFonts w:hint="default"/>
      </w:rPr>
    </w:lvl>
    <w:lvl w:ilvl="4" w:tplc="CBE49E92">
      <w:numFmt w:val="bullet"/>
      <w:lvlText w:val="•"/>
      <w:lvlJc w:val="left"/>
      <w:pPr>
        <w:ind w:left="9519" w:hanging="360"/>
      </w:pPr>
      <w:rPr>
        <w:rFonts w:hint="default"/>
      </w:rPr>
    </w:lvl>
    <w:lvl w:ilvl="5" w:tplc="DD721F8C">
      <w:numFmt w:val="bullet"/>
      <w:lvlText w:val="•"/>
      <w:lvlJc w:val="left"/>
      <w:pPr>
        <w:ind w:left="10337" w:hanging="360"/>
      </w:pPr>
      <w:rPr>
        <w:rFonts w:hint="default"/>
      </w:rPr>
    </w:lvl>
    <w:lvl w:ilvl="6" w:tplc="9B8A9F68">
      <w:numFmt w:val="bullet"/>
      <w:lvlText w:val="•"/>
      <w:lvlJc w:val="left"/>
      <w:pPr>
        <w:ind w:left="11154" w:hanging="360"/>
      </w:pPr>
      <w:rPr>
        <w:rFonts w:hint="default"/>
      </w:rPr>
    </w:lvl>
    <w:lvl w:ilvl="7" w:tplc="F19E0126">
      <w:numFmt w:val="bullet"/>
      <w:lvlText w:val="•"/>
      <w:lvlJc w:val="left"/>
      <w:pPr>
        <w:ind w:left="11972" w:hanging="360"/>
      </w:pPr>
      <w:rPr>
        <w:rFonts w:hint="default"/>
      </w:rPr>
    </w:lvl>
    <w:lvl w:ilvl="8" w:tplc="901644A8">
      <w:numFmt w:val="bullet"/>
      <w:lvlText w:val="•"/>
      <w:lvlJc w:val="left"/>
      <w:pPr>
        <w:ind w:left="12790" w:hanging="360"/>
      </w:pPr>
      <w:rPr>
        <w:rFonts w:hint="default"/>
      </w:rPr>
    </w:lvl>
  </w:abstractNum>
  <w:abstractNum w:abstractNumId="1" w15:restartNumberingAfterBreak="0">
    <w:nsid w:val="00B43855"/>
    <w:multiLevelType w:val="hybridMultilevel"/>
    <w:tmpl w:val="A9B4F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E9606F"/>
    <w:multiLevelType w:val="hybridMultilevel"/>
    <w:tmpl w:val="9198D7AA"/>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 w15:restartNumberingAfterBreak="0">
    <w:nsid w:val="03C25352"/>
    <w:multiLevelType w:val="hybridMultilevel"/>
    <w:tmpl w:val="1F123646"/>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4" w15:restartNumberingAfterBreak="0">
    <w:nsid w:val="07E51456"/>
    <w:multiLevelType w:val="hybridMultilevel"/>
    <w:tmpl w:val="B27CD4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0C932523"/>
    <w:multiLevelType w:val="hybridMultilevel"/>
    <w:tmpl w:val="C8AAC9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4C0421B"/>
    <w:multiLevelType w:val="hybridMultilevel"/>
    <w:tmpl w:val="809C65E2"/>
    <w:lvl w:ilvl="0" w:tplc="E768236C">
      <w:numFmt w:val="bullet"/>
      <w:lvlText w:val=""/>
      <w:lvlJc w:val="left"/>
      <w:pPr>
        <w:ind w:left="827" w:hanging="361"/>
      </w:pPr>
      <w:rPr>
        <w:rFonts w:ascii="Symbol" w:eastAsia="Symbol" w:hAnsi="Symbol" w:cs="Symbol" w:hint="default"/>
        <w:w w:val="100"/>
        <w:sz w:val="24"/>
        <w:szCs w:val="24"/>
      </w:rPr>
    </w:lvl>
    <w:lvl w:ilvl="1" w:tplc="3A286856">
      <w:numFmt w:val="bullet"/>
      <w:lvlText w:val="•"/>
      <w:lvlJc w:val="left"/>
      <w:pPr>
        <w:ind w:left="1212" w:hanging="361"/>
      </w:pPr>
      <w:rPr>
        <w:rFonts w:hint="default"/>
      </w:rPr>
    </w:lvl>
    <w:lvl w:ilvl="2" w:tplc="2C9007C6">
      <w:numFmt w:val="bullet"/>
      <w:lvlText w:val="•"/>
      <w:lvlJc w:val="left"/>
      <w:pPr>
        <w:ind w:left="1604" w:hanging="361"/>
      </w:pPr>
      <w:rPr>
        <w:rFonts w:hint="default"/>
      </w:rPr>
    </w:lvl>
    <w:lvl w:ilvl="3" w:tplc="80F24F66">
      <w:numFmt w:val="bullet"/>
      <w:lvlText w:val="•"/>
      <w:lvlJc w:val="left"/>
      <w:pPr>
        <w:ind w:left="1996" w:hanging="361"/>
      </w:pPr>
      <w:rPr>
        <w:rFonts w:hint="default"/>
      </w:rPr>
    </w:lvl>
    <w:lvl w:ilvl="4" w:tplc="75AA82AA">
      <w:numFmt w:val="bullet"/>
      <w:lvlText w:val="•"/>
      <w:lvlJc w:val="left"/>
      <w:pPr>
        <w:ind w:left="2388" w:hanging="361"/>
      </w:pPr>
      <w:rPr>
        <w:rFonts w:hint="default"/>
      </w:rPr>
    </w:lvl>
    <w:lvl w:ilvl="5" w:tplc="328437E4">
      <w:numFmt w:val="bullet"/>
      <w:lvlText w:val="•"/>
      <w:lvlJc w:val="left"/>
      <w:pPr>
        <w:ind w:left="2780" w:hanging="361"/>
      </w:pPr>
      <w:rPr>
        <w:rFonts w:hint="default"/>
      </w:rPr>
    </w:lvl>
    <w:lvl w:ilvl="6" w:tplc="957ACD82">
      <w:numFmt w:val="bullet"/>
      <w:lvlText w:val="•"/>
      <w:lvlJc w:val="left"/>
      <w:pPr>
        <w:ind w:left="3172" w:hanging="361"/>
      </w:pPr>
      <w:rPr>
        <w:rFonts w:hint="default"/>
      </w:rPr>
    </w:lvl>
    <w:lvl w:ilvl="7" w:tplc="6EF40D1E">
      <w:numFmt w:val="bullet"/>
      <w:lvlText w:val="•"/>
      <w:lvlJc w:val="left"/>
      <w:pPr>
        <w:ind w:left="3564" w:hanging="361"/>
      </w:pPr>
      <w:rPr>
        <w:rFonts w:hint="default"/>
      </w:rPr>
    </w:lvl>
    <w:lvl w:ilvl="8" w:tplc="8D98953C">
      <w:numFmt w:val="bullet"/>
      <w:lvlText w:val="•"/>
      <w:lvlJc w:val="left"/>
      <w:pPr>
        <w:ind w:left="3956" w:hanging="361"/>
      </w:pPr>
      <w:rPr>
        <w:rFonts w:hint="default"/>
      </w:rPr>
    </w:lvl>
  </w:abstractNum>
  <w:abstractNum w:abstractNumId="7" w15:restartNumberingAfterBreak="0">
    <w:nsid w:val="166A070A"/>
    <w:multiLevelType w:val="hybridMultilevel"/>
    <w:tmpl w:val="558426BA"/>
    <w:lvl w:ilvl="0" w:tplc="21A07532">
      <w:numFmt w:val="bullet"/>
      <w:lvlText w:val=""/>
      <w:lvlJc w:val="left"/>
      <w:pPr>
        <w:ind w:left="2160" w:hanging="360"/>
      </w:pPr>
      <w:rPr>
        <w:rFonts w:ascii="Symbol" w:eastAsia="Symbol" w:hAnsi="Symbol" w:cs="Symbol" w:hint="default"/>
        <w:w w:val="100"/>
        <w:sz w:val="24"/>
        <w:szCs w:val="24"/>
      </w:rPr>
    </w:lvl>
    <w:lvl w:ilvl="1" w:tplc="59C8B758">
      <w:numFmt w:val="bullet"/>
      <w:lvlText w:val="•"/>
      <w:lvlJc w:val="left"/>
      <w:pPr>
        <w:ind w:left="3164" w:hanging="360"/>
      </w:pPr>
      <w:rPr>
        <w:rFonts w:hint="default"/>
      </w:rPr>
    </w:lvl>
    <w:lvl w:ilvl="2" w:tplc="5614ABA4">
      <w:numFmt w:val="bullet"/>
      <w:lvlText w:val="•"/>
      <w:lvlJc w:val="left"/>
      <w:pPr>
        <w:ind w:left="4168" w:hanging="360"/>
      </w:pPr>
      <w:rPr>
        <w:rFonts w:hint="default"/>
      </w:rPr>
    </w:lvl>
    <w:lvl w:ilvl="3" w:tplc="47D049B4">
      <w:numFmt w:val="bullet"/>
      <w:lvlText w:val="•"/>
      <w:lvlJc w:val="left"/>
      <w:pPr>
        <w:ind w:left="5172" w:hanging="360"/>
      </w:pPr>
      <w:rPr>
        <w:rFonts w:hint="default"/>
      </w:rPr>
    </w:lvl>
    <w:lvl w:ilvl="4" w:tplc="D2604F9A">
      <w:numFmt w:val="bullet"/>
      <w:lvlText w:val="•"/>
      <w:lvlJc w:val="left"/>
      <w:pPr>
        <w:ind w:left="6176" w:hanging="360"/>
      </w:pPr>
      <w:rPr>
        <w:rFonts w:hint="default"/>
      </w:rPr>
    </w:lvl>
    <w:lvl w:ilvl="5" w:tplc="3F307B56">
      <w:numFmt w:val="bullet"/>
      <w:lvlText w:val="•"/>
      <w:lvlJc w:val="left"/>
      <w:pPr>
        <w:ind w:left="7180" w:hanging="360"/>
      </w:pPr>
      <w:rPr>
        <w:rFonts w:hint="default"/>
      </w:rPr>
    </w:lvl>
    <w:lvl w:ilvl="6" w:tplc="F76C9268">
      <w:numFmt w:val="bullet"/>
      <w:lvlText w:val="•"/>
      <w:lvlJc w:val="left"/>
      <w:pPr>
        <w:ind w:left="8184" w:hanging="360"/>
      </w:pPr>
      <w:rPr>
        <w:rFonts w:hint="default"/>
      </w:rPr>
    </w:lvl>
    <w:lvl w:ilvl="7" w:tplc="3B741FD8">
      <w:numFmt w:val="bullet"/>
      <w:lvlText w:val="•"/>
      <w:lvlJc w:val="left"/>
      <w:pPr>
        <w:ind w:left="9188" w:hanging="360"/>
      </w:pPr>
      <w:rPr>
        <w:rFonts w:hint="default"/>
      </w:rPr>
    </w:lvl>
    <w:lvl w:ilvl="8" w:tplc="E2A21024">
      <w:numFmt w:val="bullet"/>
      <w:lvlText w:val="•"/>
      <w:lvlJc w:val="left"/>
      <w:pPr>
        <w:ind w:left="10192" w:hanging="360"/>
      </w:pPr>
      <w:rPr>
        <w:rFonts w:hint="default"/>
      </w:rPr>
    </w:lvl>
  </w:abstractNum>
  <w:abstractNum w:abstractNumId="8" w15:restartNumberingAfterBreak="0">
    <w:nsid w:val="173B7300"/>
    <w:multiLevelType w:val="hybridMultilevel"/>
    <w:tmpl w:val="3050ED8A"/>
    <w:lvl w:ilvl="0" w:tplc="4E100A66">
      <w:numFmt w:val="bullet"/>
      <w:lvlText w:val=""/>
      <w:lvlJc w:val="left"/>
      <w:pPr>
        <w:ind w:left="828" w:hanging="361"/>
      </w:pPr>
      <w:rPr>
        <w:rFonts w:ascii="Symbol" w:eastAsia="Symbol" w:hAnsi="Symbol" w:cs="Symbol" w:hint="default"/>
        <w:w w:val="100"/>
        <w:sz w:val="24"/>
        <w:szCs w:val="24"/>
      </w:rPr>
    </w:lvl>
    <w:lvl w:ilvl="1" w:tplc="4A96D884">
      <w:numFmt w:val="bullet"/>
      <w:lvlText w:val="•"/>
      <w:lvlJc w:val="left"/>
      <w:pPr>
        <w:ind w:left="1757" w:hanging="361"/>
      </w:pPr>
      <w:rPr>
        <w:rFonts w:hint="default"/>
      </w:rPr>
    </w:lvl>
    <w:lvl w:ilvl="2" w:tplc="D3027F44">
      <w:numFmt w:val="bullet"/>
      <w:lvlText w:val="•"/>
      <w:lvlJc w:val="left"/>
      <w:pPr>
        <w:ind w:left="2695" w:hanging="361"/>
      </w:pPr>
      <w:rPr>
        <w:rFonts w:hint="default"/>
      </w:rPr>
    </w:lvl>
    <w:lvl w:ilvl="3" w:tplc="BD7A7180">
      <w:numFmt w:val="bullet"/>
      <w:lvlText w:val="•"/>
      <w:lvlJc w:val="left"/>
      <w:pPr>
        <w:ind w:left="3633" w:hanging="361"/>
      </w:pPr>
      <w:rPr>
        <w:rFonts w:hint="default"/>
      </w:rPr>
    </w:lvl>
    <w:lvl w:ilvl="4" w:tplc="B1EAE300">
      <w:numFmt w:val="bullet"/>
      <w:lvlText w:val="•"/>
      <w:lvlJc w:val="left"/>
      <w:pPr>
        <w:ind w:left="4571" w:hanging="361"/>
      </w:pPr>
      <w:rPr>
        <w:rFonts w:hint="default"/>
      </w:rPr>
    </w:lvl>
    <w:lvl w:ilvl="5" w:tplc="38B27DA6">
      <w:numFmt w:val="bullet"/>
      <w:lvlText w:val="•"/>
      <w:lvlJc w:val="left"/>
      <w:pPr>
        <w:ind w:left="5509" w:hanging="361"/>
      </w:pPr>
      <w:rPr>
        <w:rFonts w:hint="default"/>
      </w:rPr>
    </w:lvl>
    <w:lvl w:ilvl="6" w:tplc="D79635B6">
      <w:numFmt w:val="bullet"/>
      <w:lvlText w:val="•"/>
      <w:lvlJc w:val="left"/>
      <w:pPr>
        <w:ind w:left="6447" w:hanging="361"/>
      </w:pPr>
      <w:rPr>
        <w:rFonts w:hint="default"/>
      </w:rPr>
    </w:lvl>
    <w:lvl w:ilvl="7" w:tplc="E6C23544">
      <w:numFmt w:val="bullet"/>
      <w:lvlText w:val="•"/>
      <w:lvlJc w:val="left"/>
      <w:pPr>
        <w:ind w:left="7385" w:hanging="361"/>
      </w:pPr>
      <w:rPr>
        <w:rFonts w:hint="default"/>
      </w:rPr>
    </w:lvl>
    <w:lvl w:ilvl="8" w:tplc="D708EC80">
      <w:numFmt w:val="bullet"/>
      <w:lvlText w:val="•"/>
      <w:lvlJc w:val="left"/>
      <w:pPr>
        <w:ind w:left="8323" w:hanging="361"/>
      </w:pPr>
      <w:rPr>
        <w:rFonts w:hint="default"/>
      </w:rPr>
    </w:lvl>
  </w:abstractNum>
  <w:abstractNum w:abstractNumId="9" w15:restartNumberingAfterBreak="0">
    <w:nsid w:val="2692574A"/>
    <w:multiLevelType w:val="hybridMultilevel"/>
    <w:tmpl w:val="173827AE"/>
    <w:lvl w:ilvl="0" w:tplc="9BA81800">
      <w:start w:val="3"/>
      <w:numFmt w:val="decimal"/>
      <w:lvlText w:val="%1."/>
      <w:lvlJc w:val="left"/>
      <w:pPr>
        <w:ind w:left="5032" w:hanging="360"/>
        <w:jc w:val="right"/>
      </w:pPr>
      <w:rPr>
        <w:rFonts w:hint="default"/>
        <w:b/>
        <w:bCs/>
        <w:w w:val="99"/>
      </w:rPr>
    </w:lvl>
    <w:lvl w:ilvl="1" w:tplc="1AE41452">
      <w:numFmt w:val="bullet"/>
      <w:lvlText w:val="•"/>
      <w:lvlJc w:val="left"/>
      <w:pPr>
        <w:ind w:left="5749" w:hanging="360"/>
      </w:pPr>
      <w:rPr>
        <w:rFonts w:hint="default"/>
      </w:rPr>
    </w:lvl>
    <w:lvl w:ilvl="2" w:tplc="CE4CC018">
      <w:numFmt w:val="bullet"/>
      <w:lvlText w:val="•"/>
      <w:lvlJc w:val="left"/>
      <w:pPr>
        <w:ind w:left="6467" w:hanging="360"/>
      </w:pPr>
      <w:rPr>
        <w:rFonts w:hint="default"/>
      </w:rPr>
    </w:lvl>
    <w:lvl w:ilvl="3" w:tplc="0DB09B38">
      <w:numFmt w:val="bullet"/>
      <w:lvlText w:val="•"/>
      <w:lvlJc w:val="left"/>
      <w:pPr>
        <w:ind w:left="7185" w:hanging="360"/>
      </w:pPr>
      <w:rPr>
        <w:rFonts w:hint="default"/>
      </w:rPr>
    </w:lvl>
    <w:lvl w:ilvl="4" w:tplc="3CC6C5A8">
      <w:numFmt w:val="bullet"/>
      <w:lvlText w:val="•"/>
      <w:lvlJc w:val="left"/>
      <w:pPr>
        <w:ind w:left="7903" w:hanging="360"/>
      </w:pPr>
      <w:rPr>
        <w:rFonts w:hint="default"/>
      </w:rPr>
    </w:lvl>
    <w:lvl w:ilvl="5" w:tplc="401AA7CC">
      <w:numFmt w:val="bullet"/>
      <w:lvlText w:val="•"/>
      <w:lvlJc w:val="left"/>
      <w:pPr>
        <w:ind w:left="8621" w:hanging="360"/>
      </w:pPr>
      <w:rPr>
        <w:rFonts w:hint="default"/>
      </w:rPr>
    </w:lvl>
    <w:lvl w:ilvl="6" w:tplc="E1FC35BC">
      <w:numFmt w:val="bullet"/>
      <w:lvlText w:val="•"/>
      <w:lvlJc w:val="left"/>
      <w:pPr>
        <w:ind w:left="9339" w:hanging="360"/>
      </w:pPr>
      <w:rPr>
        <w:rFonts w:hint="default"/>
      </w:rPr>
    </w:lvl>
    <w:lvl w:ilvl="7" w:tplc="DC44CB18">
      <w:numFmt w:val="bullet"/>
      <w:lvlText w:val="•"/>
      <w:lvlJc w:val="left"/>
      <w:pPr>
        <w:ind w:left="10057" w:hanging="360"/>
      </w:pPr>
      <w:rPr>
        <w:rFonts w:hint="default"/>
      </w:rPr>
    </w:lvl>
    <w:lvl w:ilvl="8" w:tplc="D1DC6C2E">
      <w:numFmt w:val="bullet"/>
      <w:lvlText w:val="•"/>
      <w:lvlJc w:val="left"/>
      <w:pPr>
        <w:ind w:left="10775" w:hanging="360"/>
      </w:pPr>
      <w:rPr>
        <w:rFonts w:hint="default"/>
      </w:rPr>
    </w:lvl>
  </w:abstractNum>
  <w:abstractNum w:abstractNumId="10" w15:restartNumberingAfterBreak="0">
    <w:nsid w:val="277C6DAB"/>
    <w:multiLevelType w:val="hybridMultilevel"/>
    <w:tmpl w:val="1C4CFF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242084"/>
    <w:multiLevelType w:val="hybridMultilevel"/>
    <w:tmpl w:val="23BE7C5E"/>
    <w:lvl w:ilvl="0" w:tplc="0409000B">
      <w:start w:val="1"/>
      <w:numFmt w:val="bullet"/>
      <w:lvlText w:val=""/>
      <w:lvlJc w:val="left"/>
      <w:pPr>
        <w:ind w:left="1757" w:hanging="360"/>
      </w:pPr>
      <w:rPr>
        <w:rFonts w:ascii="Wingdings" w:hAnsi="Wingdings" w:hint="default"/>
      </w:rPr>
    </w:lvl>
    <w:lvl w:ilvl="1" w:tplc="04090003" w:tentative="1">
      <w:start w:val="1"/>
      <w:numFmt w:val="bullet"/>
      <w:lvlText w:val="o"/>
      <w:lvlJc w:val="left"/>
      <w:pPr>
        <w:ind w:left="2477" w:hanging="360"/>
      </w:pPr>
      <w:rPr>
        <w:rFonts w:ascii="Courier New" w:hAnsi="Courier New" w:cs="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cs="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cs="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12" w15:restartNumberingAfterBreak="0">
    <w:nsid w:val="31A24190"/>
    <w:multiLevelType w:val="hybridMultilevel"/>
    <w:tmpl w:val="C0702D80"/>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390001A2"/>
    <w:multiLevelType w:val="hybridMultilevel"/>
    <w:tmpl w:val="B5586E68"/>
    <w:lvl w:ilvl="0" w:tplc="F44E1738">
      <w:numFmt w:val="bullet"/>
      <w:lvlText w:val=""/>
      <w:lvlJc w:val="left"/>
      <w:pPr>
        <w:ind w:left="828" w:hanging="360"/>
      </w:pPr>
      <w:rPr>
        <w:rFonts w:ascii="Symbol" w:eastAsia="Symbol" w:hAnsi="Symbol" w:cs="Symbol" w:hint="default"/>
        <w:w w:val="100"/>
        <w:sz w:val="24"/>
        <w:szCs w:val="24"/>
      </w:rPr>
    </w:lvl>
    <w:lvl w:ilvl="1" w:tplc="0868C722">
      <w:numFmt w:val="bullet"/>
      <w:lvlText w:val="•"/>
      <w:lvlJc w:val="left"/>
      <w:pPr>
        <w:ind w:left="1275" w:hanging="360"/>
      </w:pPr>
      <w:rPr>
        <w:rFonts w:hint="default"/>
      </w:rPr>
    </w:lvl>
    <w:lvl w:ilvl="2" w:tplc="F4AC06E0">
      <w:numFmt w:val="bullet"/>
      <w:lvlText w:val="•"/>
      <w:lvlJc w:val="left"/>
      <w:pPr>
        <w:ind w:left="1731" w:hanging="360"/>
      </w:pPr>
      <w:rPr>
        <w:rFonts w:hint="default"/>
      </w:rPr>
    </w:lvl>
    <w:lvl w:ilvl="3" w:tplc="0F98B8B4">
      <w:numFmt w:val="bullet"/>
      <w:lvlText w:val="•"/>
      <w:lvlJc w:val="left"/>
      <w:pPr>
        <w:ind w:left="2186" w:hanging="360"/>
      </w:pPr>
      <w:rPr>
        <w:rFonts w:hint="default"/>
      </w:rPr>
    </w:lvl>
    <w:lvl w:ilvl="4" w:tplc="7932E932">
      <w:numFmt w:val="bullet"/>
      <w:lvlText w:val="•"/>
      <w:lvlJc w:val="left"/>
      <w:pPr>
        <w:ind w:left="2642" w:hanging="360"/>
      </w:pPr>
      <w:rPr>
        <w:rFonts w:hint="default"/>
      </w:rPr>
    </w:lvl>
    <w:lvl w:ilvl="5" w:tplc="BC22093C">
      <w:numFmt w:val="bullet"/>
      <w:lvlText w:val="•"/>
      <w:lvlJc w:val="left"/>
      <w:pPr>
        <w:ind w:left="3098" w:hanging="360"/>
      </w:pPr>
      <w:rPr>
        <w:rFonts w:hint="default"/>
      </w:rPr>
    </w:lvl>
    <w:lvl w:ilvl="6" w:tplc="AAC85A66">
      <w:numFmt w:val="bullet"/>
      <w:lvlText w:val="•"/>
      <w:lvlJc w:val="left"/>
      <w:pPr>
        <w:ind w:left="3553" w:hanging="360"/>
      </w:pPr>
      <w:rPr>
        <w:rFonts w:hint="default"/>
      </w:rPr>
    </w:lvl>
    <w:lvl w:ilvl="7" w:tplc="74C2DA8A">
      <w:numFmt w:val="bullet"/>
      <w:lvlText w:val="•"/>
      <w:lvlJc w:val="left"/>
      <w:pPr>
        <w:ind w:left="4009" w:hanging="360"/>
      </w:pPr>
      <w:rPr>
        <w:rFonts w:hint="default"/>
      </w:rPr>
    </w:lvl>
    <w:lvl w:ilvl="8" w:tplc="612AE806">
      <w:numFmt w:val="bullet"/>
      <w:lvlText w:val="•"/>
      <w:lvlJc w:val="left"/>
      <w:pPr>
        <w:ind w:left="4464" w:hanging="360"/>
      </w:pPr>
      <w:rPr>
        <w:rFonts w:hint="default"/>
      </w:rPr>
    </w:lvl>
  </w:abstractNum>
  <w:abstractNum w:abstractNumId="14" w15:restartNumberingAfterBreak="0">
    <w:nsid w:val="396F245E"/>
    <w:multiLevelType w:val="hybridMultilevel"/>
    <w:tmpl w:val="D3841C5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40F460B"/>
    <w:multiLevelType w:val="hybridMultilevel"/>
    <w:tmpl w:val="4ED0D118"/>
    <w:lvl w:ilvl="0" w:tplc="DCF073D2">
      <w:start w:val="1"/>
      <w:numFmt w:val="decimal"/>
      <w:lvlText w:val="%1."/>
      <w:lvlJc w:val="left"/>
      <w:pPr>
        <w:ind w:left="2160" w:hanging="360"/>
        <w:jc w:val="right"/>
      </w:pPr>
      <w:rPr>
        <w:rFonts w:hint="default"/>
        <w:b/>
        <w:bCs/>
        <w:w w:val="99"/>
      </w:rPr>
    </w:lvl>
    <w:lvl w:ilvl="1" w:tplc="D70A53C4">
      <w:numFmt w:val="bullet"/>
      <w:lvlText w:val="•"/>
      <w:lvlJc w:val="left"/>
      <w:pPr>
        <w:ind w:left="3164" w:hanging="360"/>
      </w:pPr>
      <w:rPr>
        <w:rFonts w:hint="default"/>
      </w:rPr>
    </w:lvl>
    <w:lvl w:ilvl="2" w:tplc="DECE0CF0">
      <w:numFmt w:val="bullet"/>
      <w:lvlText w:val="•"/>
      <w:lvlJc w:val="left"/>
      <w:pPr>
        <w:ind w:left="4168" w:hanging="360"/>
      </w:pPr>
      <w:rPr>
        <w:rFonts w:hint="default"/>
      </w:rPr>
    </w:lvl>
    <w:lvl w:ilvl="3" w:tplc="9E385E18">
      <w:numFmt w:val="bullet"/>
      <w:lvlText w:val="•"/>
      <w:lvlJc w:val="left"/>
      <w:pPr>
        <w:ind w:left="5172" w:hanging="360"/>
      </w:pPr>
      <w:rPr>
        <w:rFonts w:hint="default"/>
      </w:rPr>
    </w:lvl>
    <w:lvl w:ilvl="4" w:tplc="20247548">
      <w:numFmt w:val="bullet"/>
      <w:lvlText w:val="•"/>
      <w:lvlJc w:val="left"/>
      <w:pPr>
        <w:ind w:left="6176" w:hanging="360"/>
      </w:pPr>
      <w:rPr>
        <w:rFonts w:hint="default"/>
      </w:rPr>
    </w:lvl>
    <w:lvl w:ilvl="5" w:tplc="ED8EFC4A">
      <w:numFmt w:val="bullet"/>
      <w:lvlText w:val="•"/>
      <w:lvlJc w:val="left"/>
      <w:pPr>
        <w:ind w:left="7180" w:hanging="360"/>
      </w:pPr>
      <w:rPr>
        <w:rFonts w:hint="default"/>
      </w:rPr>
    </w:lvl>
    <w:lvl w:ilvl="6" w:tplc="2BDA97B4">
      <w:numFmt w:val="bullet"/>
      <w:lvlText w:val="•"/>
      <w:lvlJc w:val="left"/>
      <w:pPr>
        <w:ind w:left="8184" w:hanging="360"/>
      </w:pPr>
      <w:rPr>
        <w:rFonts w:hint="default"/>
      </w:rPr>
    </w:lvl>
    <w:lvl w:ilvl="7" w:tplc="7A0EC92A">
      <w:numFmt w:val="bullet"/>
      <w:lvlText w:val="•"/>
      <w:lvlJc w:val="left"/>
      <w:pPr>
        <w:ind w:left="9188" w:hanging="360"/>
      </w:pPr>
      <w:rPr>
        <w:rFonts w:hint="default"/>
      </w:rPr>
    </w:lvl>
    <w:lvl w:ilvl="8" w:tplc="030E70E8">
      <w:numFmt w:val="bullet"/>
      <w:lvlText w:val="•"/>
      <w:lvlJc w:val="left"/>
      <w:pPr>
        <w:ind w:left="10192" w:hanging="360"/>
      </w:pPr>
      <w:rPr>
        <w:rFonts w:hint="default"/>
      </w:rPr>
    </w:lvl>
  </w:abstractNum>
  <w:abstractNum w:abstractNumId="16" w15:restartNumberingAfterBreak="0">
    <w:nsid w:val="45812BE8"/>
    <w:multiLevelType w:val="hybridMultilevel"/>
    <w:tmpl w:val="4C6E9242"/>
    <w:lvl w:ilvl="0" w:tplc="7D92A762">
      <w:numFmt w:val="bullet"/>
      <w:lvlText w:val=""/>
      <w:lvlJc w:val="left"/>
      <w:pPr>
        <w:ind w:left="828" w:hanging="361"/>
      </w:pPr>
      <w:rPr>
        <w:rFonts w:ascii="Symbol" w:eastAsia="Symbol" w:hAnsi="Symbol" w:cs="Symbol" w:hint="default"/>
        <w:w w:val="100"/>
        <w:sz w:val="24"/>
        <w:szCs w:val="24"/>
      </w:rPr>
    </w:lvl>
    <w:lvl w:ilvl="1" w:tplc="C6AEB1FC">
      <w:numFmt w:val="bullet"/>
      <w:lvlText w:val="•"/>
      <w:lvlJc w:val="left"/>
      <w:pPr>
        <w:ind w:left="1757" w:hanging="361"/>
      </w:pPr>
      <w:rPr>
        <w:rFonts w:hint="default"/>
      </w:rPr>
    </w:lvl>
    <w:lvl w:ilvl="2" w:tplc="8FA65770">
      <w:numFmt w:val="bullet"/>
      <w:lvlText w:val="•"/>
      <w:lvlJc w:val="left"/>
      <w:pPr>
        <w:ind w:left="2695" w:hanging="361"/>
      </w:pPr>
      <w:rPr>
        <w:rFonts w:hint="default"/>
      </w:rPr>
    </w:lvl>
    <w:lvl w:ilvl="3" w:tplc="DF62434E">
      <w:numFmt w:val="bullet"/>
      <w:lvlText w:val="•"/>
      <w:lvlJc w:val="left"/>
      <w:pPr>
        <w:ind w:left="3633" w:hanging="361"/>
      </w:pPr>
      <w:rPr>
        <w:rFonts w:hint="default"/>
      </w:rPr>
    </w:lvl>
    <w:lvl w:ilvl="4" w:tplc="8320D654">
      <w:numFmt w:val="bullet"/>
      <w:lvlText w:val="•"/>
      <w:lvlJc w:val="left"/>
      <w:pPr>
        <w:ind w:left="4571" w:hanging="361"/>
      </w:pPr>
      <w:rPr>
        <w:rFonts w:hint="default"/>
      </w:rPr>
    </w:lvl>
    <w:lvl w:ilvl="5" w:tplc="F216DA56">
      <w:numFmt w:val="bullet"/>
      <w:lvlText w:val="•"/>
      <w:lvlJc w:val="left"/>
      <w:pPr>
        <w:ind w:left="5509" w:hanging="361"/>
      </w:pPr>
      <w:rPr>
        <w:rFonts w:hint="default"/>
      </w:rPr>
    </w:lvl>
    <w:lvl w:ilvl="6" w:tplc="D584BDCA">
      <w:numFmt w:val="bullet"/>
      <w:lvlText w:val="•"/>
      <w:lvlJc w:val="left"/>
      <w:pPr>
        <w:ind w:left="6447" w:hanging="361"/>
      </w:pPr>
      <w:rPr>
        <w:rFonts w:hint="default"/>
      </w:rPr>
    </w:lvl>
    <w:lvl w:ilvl="7" w:tplc="8696BD78">
      <w:numFmt w:val="bullet"/>
      <w:lvlText w:val="•"/>
      <w:lvlJc w:val="left"/>
      <w:pPr>
        <w:ind w:left="7385" w:hanging="361"/>
      </w:pPr>
      <w:rPr>
        <w:rFonts w:hint="default"/>
      </w:rPr>
    </w:lvl>
    <w:lvl w:ilvl="8" w:tplc="29BEAEC8">
      <w:numFmt w:val="bullet"/>
      <w:lvlText w:val="•"/>
      <w:lvlJc w:val="left"/>
      <w:pPr>
        <w:ind w:left="8323" w:hanging="361"/>
      </w:pPr>
      <w:rPr>
        <w:rFonts w:hint="default"/>
      </w:rPr>
    </w:lvl>
  </w:abstractNum>
  <w:abstractNum w:abstractNumId="17" w15:restartNumberingAfterBreak="0">
    <w:nsid w:val="469E56C0"/>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18" w15:restartNumberingAfterBreak="0">
    <w:nsid w:val="4B111E2A"/>
    <w:multiLevelType w:val="hybridMultilevel"/>
    <w:tmpl w:val="F4C0FFDC"/>
    <w:lvl w:ilvl="0" w:tplc="30E4E046">
      <w:start w:val="1"/>
      <w:numFmt w:val="upperLetter"/>
      <w:lvlText w:val="%1."/>
      <w:lvlJc w:val="left"/>
      <w:pPr>
        <w:ind w:left="535" w:hanging="360"/>
      </w:pPr>
      <w:rPr>
        <w:rFonts w:hint="default"/>
        <w:b/>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 w15:restartNumberingAfterBreak="0">
    <w:nsid w:val="4B24646E"/>
    <w:multiLevelType w:val="hybridMultilevel"/>
    <w:tmpl w:val="28DCF6DA"/>
    <w:lvl w:ilvl="0" w:tplc="080A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0" w15:restartNumberingAfterBreak="0">
    <w:nsid w:val="4DA62E68"/>
    <w:multiLevelType w:val="hybridMultilevel"/>
    <w:tmpl w:val="F2147146"/>
    <w:lvl w:ilvl="0" w:tplc="20EC88FA">
      <w:start w:val="5"/>
      <w:numFmt w:val="decimal"/>
      <w:lvlText w:val="%1."/>
      <w:lvlJc w:val="left"/>
      <w:pPr>
        <w:ind w:left="2160" w:hanging="360"/>
        <w:jc w:val="right"/>
      </w:pPr>
      <w:rPr>
        <w:rFonts w:hint="default"/>
        <w:b/>
        <w:bCs/>
        <w:color w:val="auto"/>
        <w:w w:val="99"/>
      </w:rPr>
    </w:lvl>
    <w:lvl w:ilvl="1" w:tplc="439AF60A">
      <w:numFmt w:val="bullet"/>
      <w:lvlText w:val="•"/>
      <w:lvlJc w:val="left"/>
      <w:pPr>
        <w:ind w:left="3164" w:hanging="360"/>
      </w:pPr>
      <w:rPr>
        <w:rFonts w:hint="default"/>
      </w:rPr>
    </w:lvl>
    <w:lvl w:ilvl="2" w:tplc="6AB285A4">
      <w:numFmt w:val="bullet"/>
      <w:lvlText w:val="•"/>
      <w:lvlJc w:val="left"/>
      <w:pPr>
        <w:ind w:left="4168" w:hanging="360"/>
      </w:pPr>
      <w:rPr>
        <w:rFonts w:hint="default"/>
      </w:rPr>
    </w:lvl>
    <w:lvl w:ilvl="3" w:tplc="599055E0">
      <w:numFmt w:val="bullet"/>
      <w:lvlText w:val="•"/>
      <w:lvlJc w:val="left"/>
      <w:pPr>
        <w:ind w:left="5172" w:hanging="360"/>
      </w:pPr>
      <w:rPr>
        <w:rFonts w:hint="default"/>
      </w:rPr>
    </w:lvl>
    <w:lvl w:ilvl="4" w:tplc="F36040FC">
      <w:numFmt w:val="bullet"/>
      <w:lvlText w:val="•"/>
      <w:lvlJc w:val="left"/>
      <w:pPr>
        <w:ind w:left="6176" w:hanging="360"/>
      </w:pPr>
      <w:rPr>
        <w:rFonts w:hint="default"/>
      </w:rPr>
    </w:lvl>
    <w:lvl w:ilvl="5" w:tplc="94D2B5C4">
      <w:numFmt w:val="bullet"/>
      <w:lvlText w:val="•"/>
      <w:lvlJc w:val="left"/>
      <w:pPr>
        <w:ind w:left="7180" w:hanging="360"/>
      </w:pPr>
      <w:rPr>
        <w:rFonts w:hint="default"/>
      </w:rPr>
    </w:lvl>
    <w:lvl w:ilvl="6" w:tplc="B4CCA924">
      <w:numFmt w:val="bullet"/>
      <w:lvlText w:val="•"/>
      <w:lvlJc w:val="left"/>
      <w:pPr>
        <w:ind w:left="8184" w:hanging="360"/>
      </w:pPr>
      <w:rPr>
        <w:rFonts w:hint="default"/>
      </w:rPr>
    </w:lvl>
    <w:lvl w:ilvl="7" w:tplc="5790BC2C">
      <w:numFmt w:val="bullet"/>
      <w:lvlText w:val="•"/>
      <w:lvlJc w:val="left"/>
      <w:pPr>
        <w:ind w:left="9188" w:hanging="360"/>
      </w:pPr>
      <w:rPr>
        <w:rFonts w:hint="default"/>
      </w:rPr>
    </w:lvl>
    <w:lvl w:ilvl="8" w:tplc="85C2CA7E">
      <w:numFmt w:val="bullet"/>
      <w:lvlText w:val="•"/>
      <w:lvlJc w:val="left"/>
      <w:pPr>
        <w:ind w:left="10192" w:hanging="360"/>
      </w:pPr>
      <w:rPr>
        <w:rFonts w:hint="default"/>
      </w:rPr>
    </w:lvl>
  </w:abstractNum>
  <w:abstractNum w:abstractNumId="21" w15:restartNumberingAfterBreak="0">
    <w:nsid w:val="4DCA14B4"/>
    <w:multiLevelType w:val="hybridMultilevel"/>
    <w:tmpl w:val="BEE61EB8"/>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2" w15:restartNumberingAfterBreak="0">
    <w:nsid w:val="4DCD02A3"/>
    <w:multiLevelType w:val="hybridMultilevel"/>
    <w:tmpl w:val="A8F2FB4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4E7529AD"/>
    <w:multiLevelType w:val="hybridMultilevel"/>
    <w:tmpl w:val="1FA8CCDE"/>
    <w:lvl w:ilvl="0" w:tplc="0B144868">
      <w:numFmt w:val="bullet"/>
      <w:lvlText w:val=""/>
      <w:lvlJc w:val="left"/>
      <w:pPr>
        <w:ind w:left="828" w:hanging="361"/>
      </w:pPr>
      <w:rPr>
        <w:rFonts w:ascii="Symbol" w:eastAsia="Symbol" w:hAnsi="Symbol" w:cs="Symbol" w:hint="default"/>
        <w:w w:val="100"/>
        <w:sz w:val="24"/>
        <w:szCs w:val="24"/>
      </w:rPr>
    </w:lvl>
    <w:lvl w:ilvl="1" w:tplc="17B247AE">
      <w:numFmt w:val="bullet"/>
      <w:lvlText w:val="•"/>
      <w:lvlJc w:val="left"/>
      <w:pPr>
        <w:ind w:left="1757" w:hanging="361"/>
      </w:pPr>
      <w:rPr>
        <w:rFonts w:hint="default"/>
      </w:rPr>
    </w:lvl>
    <w:lvl w:ilvl="2" w:tplc="3EAEFF00">
      <w:numFmt w:val="bullet"/>
      <w:lvlText w:val="•"/>
      <w:lvlJc w:val="left"/>
      <w:pPr>
        <w:ind w:left="2695" w:hanging="361"/>
      </w:pPr>
      <w:rPr>
        <w:rFonts w:hint="default"/>
      </w:rPr>
    </w:lvl>
    <w:lvl w:ilvl="3" w:tplc="4016010E">
      <w:numFmt w:val="bullet"/>
      <w:lvlText w:val="•"/>
      <w:lvlJc w:val="left"/>
      <w:pPr>
        <w:ind w:left="3633" w:hanging="361"/>
      </w:pPr>
      <w:rPr>
        <w:rFonts w:hint="default"/>
      </w:rPr>
    </w:lvl>
    <w:lvl w:ilvl="4" w:tplc="E5DCAD36">
      <w:numFmt w:val="bullet"/>
      <w:lvlText w:val="•"/>
      <w:lvlJc w:val="left"/>
      <w:pPr>
        <w:ind w:left="4571" w:hanging="361"/>
      </w:pPr>
      <w:rPr>
        <w:rFonts w:hint="default"/>
      </w:rPr>
    </w:lvl>
    <w:lvl w:ilvl="5" w:tplc="5B008F96">
      <w:numFmt w:val="bullet"/>
      <w:lvlText w:val="•"/>
      <w:lvlJc w:val="left"/>
      <w:pPr>
        <w:ind w:left="5509" w:hanging="361"/>
      </w:pPr>
      <w:rPr>
        <w:rFonts w:hint="default"/>
      </w:rPr>
    </w:lvl>
    <w:lvl w:ilvl="6" w:tplc="F62ED7FC">
      <w:numFmt w:val="bullet"/>
      <w:lvlText w:val="•"/>
      <w:lvlJc w:val="left"/>
      <w:pPr>
        <w:ind w:left="6447" w:hanging="361"/>
      </w:pPr>
      <w:rPr>
        <w:rFonts w:hint="default"/>
      </w:rPr>
    </w:lvl>
    <w:lvl w:ilvl="7" w:tplc="72A6E400">
      <w:numFmt w:val="bullet"/>
      <w:lvlText w:val="•"/>
      <w:lvlJc w:val="left"/>
      <w:pPr>
        <w:ind w:left="7385" w:hanging="361"/>
      </w:pPr>
      <w:rPr>
        <w:rFonts w:hint="default"/>
      </w:rPr>
    </w:lvl>
    <w:lvl w:ilvl="8" w:tplc="65EEE2C8">
      <w:numFmt w:val="bullet"/>
      <w:lvlText w:val="•"/>
      <w:lvlJc w:val="left"/>
      <w:pPr>
        <w:ind w:left="8323" w:hanging="361"/>
      </w:pPr>
      <w:rPr>
        <w:rFonts w:hint="default"/>
      </w:rPr>
    </w:lvl>
  </w:abstractNum>
  <w:abstractNum w:abstractNumId="24" w15:restartNumberingAfterBreak="0">
    <w:nsid w:val="4E9456AC"/>
    <w:multiLevelType w:val="hybridMultilevel"/>
    <w:tmpl w:val="A0BCD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6305DF"/>
    <w:multiLevelType w:val="hybridMultilevel"/>
    <w:tmpl w:val="084463F2"/>
    <w:lvl w:ilvl="0" w:tplc="65A8709C">
      <w:start w:val="1"/>
      <w:numFmt w:val="decimal"/>
      <w:lvlText w:val="%1."/>
      <w:lvlJc w:val="left"/>
      <w:pPr>
        <w:ind w:left="360" w:hanging="360"/>
      </w:pPr>
      <w:rPr>
        <w:rFonts w:ascii="Arial" w:eastAsia="Arial" w:hAnsi="Arial" w:cs="Arial" w:hint="default"/>
        <w:spacing w:val="-34"/>
        <w:w w:val="99"/>
        <w:sz w:val="24"/>
        <w:szCs w:val="24"/>
      </w:rPr>
    </w:lvl>
    <w:lvl w:ilvl="1" w:tplc="763A039A">
      <w:numFmt w:val="bullet"/>
      <w:lvlText w:val="•"/>
      <w:lvlJc w:val="left"/>
      <w:pPr>
        <w:ind w:left="3040" w:hanging="360"/>
      </w:pPr>
      <w:rPr>
        <w:rFonts w:hint="default"/>
      </w:rPr>
    </w:lvl>
    <w:lvl w:ilvl="2" w:tplc="8864E152">
      <w:numFmt w:val="bullet"/>
      <w:lvlText w:val="•"/>
      <w:lvlJc w:val="left"/>
      <w:pPr>
        <w:ind w:left="3857" w:hanging="360"/>
      </w:pPr>
      <w:rPr>
        <w:rFonts w:hint="default"/>
      </w:rPr>
    </w:lvl>
    <w:lvl w:ilvl="3" w:tplc="BBE612BA">
      <w:numFmt w:val="bullet"/>
      <w:lvlText w:val="•"/>
      <w:lvlJc w:val="left"/>
      <w:pPr>
        <w:ind w:left="4675" w:hanging="360"/>
      </w:pPr>
      <w:rPr>
        <w:rFonts w:hint="default"/>
      </w:rPr>
    </w:lvl>
    <w:lvl w:ilvl="4" w:tplc="CBE49E92">
      <w:numFmt w:val="bullet"/>
      <w:lvlText w:val="•"/>
      <w:lvlJc w:val="left"/>
      <w:pPr>
        <w:ind w:left="5493" w:hanging="360"/>
      </w:pPr>
      <w:rPr>
        <w:rFonts w:hint="default"/>
      </w:rPr>
    </w:lvl>
    <w:lvl w:ilvl="5" w:tplc="DD721F8C">
      <w:numFmt w:val="bullet"/>
      <w:lvlText w:val="•"/>
      <w:lvlJc w:val="left"/>
      <w:pPr>
        <w:ind w:left="6311" w:hanging="360"/>
      </w:pPr>
      <w:rPr>
        <w:rFonts w:hint="default"/>
      </w:rPr>
    </w:lvl>
    <w:lvl w:ilvl="6" w:tplc="9B8A9F68">
      <w:numFmt w:val="bullet"/>
      <w:lvlText w:val="•"/>
      <w:lvlJc w:val="left"/>
      <w:pPr>
        <w:ind w:left="7128" w:hanging="360"/>
      </w:pPr>
      <w:rPr>
        <w:rFonts w:hint="default"/>
      </w:rPr>
    </w:lvl>
    <w:lvl w:ilvl="7" w:tplc="F19E0126">
      <w:numFmt w:val="bullet"/>
      <w:lvlText w:val="•"/>
      <w:lvlJc w:val="left"/>
      <w:pPr>
        <w:ind w:left="7946" w:hanging="360"/>
      </w:pPr>
      <w:rPr>
        <w:rFonts w:hint="default"/>
      </w:rPr>
    </w:lvl>
    <w:lvl w:ilvl="8" w:tplc="901644A8">
      <w:numFmt w:val="bullet"/>
      <w:lvlText w:val="•"/>
      <w:lvlJc w:val="left"/>
      <w:pPr>
        <w:ind w:left="8764" w:hanging="360"/>
      </w:pPr>
      <w:rPr>
        <w:rFonts w:hint="default"/>
      </w:rPr>
    </w:lvl>
  </w:abstractNum>
  <w:abstractNum w:abstractNumId="26" w15:restartNumberingAfterBreak="0">
    <w:nsid w:val="52D3228D"/>
    <w:multiLevelType w:val="hybridMultilevel"/>
    <w:tmpl w:val="599A01F4"/>
    <w:lvl w:ilvl="0" w:tplc="4FB0A126">
      <w:numFmt w:val="bullet"/>
      <w:lvlText w:val=""/>
      <w:lvlJc w:val="left"/>
      <w:pPr>
        <w:ind w:left="828" w:hanging="360"/>
      </w:pPr>
      <w:rPr>
        <w:rFonts w:ascii="Symbol" w:eastAsia="Symbol" w:hAnsi="Symbol" w:cs="Symbol" w:hint="default"/>
        <w:w w:val="100"/>
        <w:sz w:val="24"/>
        <w:szCs w:val="24"/>
      </w:rPr>
    </w:lvl>
    <w:lvl w:ilvl="1" w:tplc="9750645C">
      <w:numFmt w:val="bullet"/>
      <w:lvlText w:val="•"/>
      <w:lvlJc w:val="left"/>
      <w:pPr>
        <w:ind w:left="1212" w:hanging="360"/>
      </w:pPr>
      <w:rPr>
        <w:rFonts w:hint="default"/>
      </w:rPr>
    </w:lvl>
    <w:lvl w:ilvl="2" w:tplc="BC36E4A0">
      <w:numFmt w:val="bullet"/>
      <w:lvlText w:val="•"/>
      <w:lvlJc w:val="left"/>
      <w:pPr>
        <w:ind w:left="1604" w:hanging="360"/>
      </w:pPr>
      <w:rPr>
        <w:rFonts w:hint="default"/>
      </w:rPr>
    </w:lvl>
    <w:lvl w:ilvl="3" w:tplc="6B10BAB0">
      <w:numFmt w:val="bullet"/>
      <w:lvlText w:val="•"/>
      <w:lvlJc w:val="left"/>
      <w:pPr>
        <w:ind w:left="1996" w:hanging="360"/>
      </w:pPr>
      <w:rPr>
        <w:rFonts w:hint="default"/>
      </w:rPr>
    </w:lvl>
    <w:lvl w:ilvl="4" w:tplc="939AF594">
      <w:numFmt w:val="bullet"/>
      <w:lvlText w:val="•"/>
      <w:lvlJc w:val="left"/>
      <w:pPr>
        <w:ind w:left="2388" w:hanging="360"/>
      </w:pPr>
      <w:rPr>
        <w:rFonts w:hint="default"/>
      </w:rPr>
    </w:lvl>
    <w:lvl w:ilvl="5" w:tplc="C05C028E">
      <w:numFmt w:val="bullet"/>
      <w:lvlText w:val="•"/>
      <w:lvlJc w:val="left"/>
      <w:pPr>
        <w:ind w:left="2780" w:hanging="360"/>
      </w:pPr>
      <w:rPr>
        <w:rFonts w:hint="default"/>
      </w:rPr>
    </w:lvl>
    <w:lvl w:ilvl="6" w:tplc="527239A8">
      <w:numFmt w:val="bullet"/>
      <w:lvlText w:val="•"/>
      <w:lvlJc w:val="left"/>
      <w:pPr>
        <w:ind w:left="3172" w:hanging="360"/>
      </w:pPr>
      <w:rPr>
        <w:rFonts w:hint="default"/>
      </w:rPr>
    </w:lvl>
    <w:lvl w:ilvl="7" w:tplc="361E8EC0">
      <w:numFmt w:val="bullet"/>
      <w:lvlText w:val="•"/>
      <w:lvlJc w:val="left"/>
      <w:pPr>
        <w:ind w:left="3564" w:hanging="360"/>
      </w:pPr>
      <w:rPr>
        <w:rFonts w:hint="default"/>
      </w:rPr>
    </w:lvl>
    <w:lvl w:ilvl="8" w:tplc="E52C69A0">
      <w:numFmt w:val="bullet"/>
      <w:lvlText w:val="•"/>
      <w:lvlJc w:val="left"/>
      <w:pPr>
        <w:ind w:left="3956" w:hanging="360"/>
      </w:pPr>
      <w:rPr>
        <w:rFonts w:hint="default"/>
      </w:rPr>
    </w:lvl>
  </w:abstractNum>
  <w:abstractNum w:abstractNumId="27" w15:restartNumberingAfterBreak="0">
    <w:nsid w:val="53482FA8"/>
    <w:multiLevelType w:val="hybridMultilevel"/>
    <w:tmpl w:val="07D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370C1"/>
    <w:multiLevelType w:val="hybridMultilevel"/>
    <w:tmpl w:val="B4F8017C"/>
    <w:lvl w:ilvl="0" w:tplc="4710B268">
      <w:start w:val="1"/>
      <w:numFmt w:val="decimal"/>
      <w:lvlText w:val="%1."/>
      <w:lvlJc w:val="left"/>
      <w:pPr>
        <w:ind w:left="2160" w:hanging="360"/>
      </w:pPr>
      <w:rPr>
        <w:rFonts w:ascii="Arial" w:eastAsia="Arial" w:hAnsi="Arial" w:cs="Arial" w:hint="default"/>
        <w:spacing w:val="-34"/>
        <w:w w:val="99"/>
        <w:sz w:val="24"/>
        <w:szCs w:val="24"/>
      </w:rPr>
    </w:lvl>
    <w:lvl w:ilvl="1" w:tplc="D7C6696C">
      <w:numFmt w:val="bullet"/>
      <w:lvlText w:val="•"/>
      <w:lvlJc w:val="left"/>
      <w:pPr>
        <w:ind w:left="3164" w:hanging="360"/>
      </w:pPr>
      <w:rPr>
        <w:rFonts w:hint="default"/>
      </w:rPr>
    </w:lvl>
    <w:lvl w:ilvl="2" w:tplc="BB78A11E">
      <w:numFmt w:val="bullet"/>
      <w:lvlText w:val="•"/>
      <w:lvlJc w:val="left"/>
      <w:pPr>
        <w:ind w:left="4168" w:hanging="360"/>
      </w:pPr>
      <w:rPr>
        <w:rFonts w:hint="default"/>
      </w:rPr>
    </w:lvl>
    <w:lvl w:ilvl="3" w:tplc="A06A9FA2">
      <w:numFmt w:val="bullet"/>
      <w:lvlText w:val="•"/>
      <w:lvlJc w:val="left"/>
      <w:pPr>
        <w:ind w:left="5172" w:hanging="360"/>
      </w:pPr>
      <w:rPr>
        <w:rFonts w:hint="default"/>
      </w:rPr>
    </w:lvl>
    <w:lvl w:ilvl="4" w:tplc="90C42FB2">
      <w:numFmt w:val="bullet"/>
      <w:lvlText w:val="•"/>
      <w:lvlJc w:val="left"/>
      <w:pPr>
        <w:ind w:left="6176" w:hanging="360"/>
      </w:pPr>
      <w:rPr>
        <w:rFonts w:hint="default"/>
      </w:rPr>
    </w:lvl>
    <w:lvl w:ilvl="5" w:tplc="08785DF2">
      <w:numFmt w:val="bullet"/>
      <w:lvlText w:val="•"/>
      <w:lvlJc w:val="left"/>
      <w:pPr>
        <w:ind w:left="7180" w:hanging="360"/>
      </w:pPr>
      <w:rPr>
        <w:rFonts w:hint="default"/>
      </w:rPr>
    </w:lvl>
    <w:lvl w:ilvl="6" w:tplc="7FFA354A">
      <w:numFmt w:val="bullet"/>
      <w:lvlText w:val="•"/>
      <w:lvlJc w:val="left"/>
      <w:pPr>
        <w:ind w:left="8184" w:hanging="360"/>
      </w:pPr>
      <w:rPr>
        <w:rFonts w:hint="default"/>
      </w:rPr>
    </w:lvl>
    <w:lvl w:ilvl="7" w:tplc="D256CF94">
      <w:numFmt w:val="bullet"/>
      <w:lvlText w:val="•"/>
      <w:lvlJc w:val="left"/>
      <w:pPr>
        <w:ind w:left="9188" w:hanging="360"/>
      </w:pPr>
      <w:rPr>
        <w:rFonts w:hint="default"/>
      </w:rPr>
    </w:lvl>
    <w:lvl w:ilvl="8" w:tplc="18E6957E">
      <w:numFmt w:val="bullet"/>
      <w:lvlText w:val="•"/>
      <w:lvlJc w:val="left"/>
      <w:pPr>
        <w:ind w:left="10192" w:hanging="360"/>
      </w:pPr>
      <w:rPr>
        <w:rFonts w:hint="default"/>
      </w:rPr>
    </w:lvl>
  </w:abstractNum>
  <w:abstractNum w:abstractNumId="29" w15:restartNumberingAfterBreak="0">
    <w:nsid w:val="555E2D75"/>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30" w15:restartNumberingAfterBreak="0">
    <w:nsid w:val="56966FDE"/>
    <w:multiLevelType w:val="hybridMultilevel"/>
    <w:tmpl w:val="F16C4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8CD0A68"/>
    <w:multiLevelType w:val="hybridMultilevel"/>
    <w:tmpl w:val="DFB0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683FC9"/>
    <w:multiLevelType w:val="hybridMultilevel"/>
    <w:tmpl w:val="83E2D844"/>
    <w:lvl w:ilvl="0" w:tplc="2FB0CF92">
      <w:numFmt w:val="bullet"/>
      <w:lvlText w:val=""/>
      <w:lvlJc w:val="left"/>
      <w:pPr>
        <w:ind w:left="828" w:hanging="361"/>
      </w:pPr>
      <w:rPr>
        <w:rFonts w:ascii="Symbol" w:eastAsia="Symbol" w:hAnsi="Symbol" w:cs="Symbol" w:hint="default"/>
        <w:w w:val="100"/>
        <w:sz w:val="24"/>
        <w:szCs w:val="24"/>
      </w:rPr>
    </w:lvl>
    <w:lvl w:ilvl="1" w:tplc="B4E2F326">
      <w:numFmt w:val="bullet"/>
      <w:lvlText w:val="•"/>
      <w:lvlJc w:val="left"/>
      <w:pPr>
        <w:ind w:left="1757" w:hanging="361"/>
      </w:pPr>
      <w:rPr>
        <w:rFonts w:hint="default"/>
      </w:rPr>
    </w:lvl>
    <w:lvl w:ilvl="2" w:tplc="8AD0E7EE">
      <w:numFmt w:val="bullet"/>
      <w:lvlText w:val="•"/>
      <w:lvlJc w:val="left"/>
      <w:pPr>
        <w:ind w:left="2695" w:hanging="361"/>
      </w:pPr>
      <w:rPr>
        <w:rFonts w:hint="default"/>
      </w:rPr>
    </w:lvl>
    <w:lvl w:ilvl="3" w:tplc="21BEE5AE">
      <w:numFmt w:val="bullet"/>
      <w:lvlText w:val="•"/>
      <w:lvlJc w:val="left"/>
      <w:pPr>
        <w:ind w:left="3633" w:hanging="361"/>
      </w:pPr>
      <w:rPr>
        <w:rFonts w:hint="default"/>
      </w:rPr>
    </w:lvl>
    <w:lvl w:ilvl="4" w:tplc="C63461EA">
      <w:numFmt w:val="bullet"/>
      <w:lvlText w:val="•"/>
      <w:lvlJc w:val="left"/>
      <w:pPr>
        <w:ind w:left="4571" w:hanging="361"/>
      </w:pPr>
      <w:rPr>
        <w:rFonts w:hint="default"/>
      </w:rPr>
    </w:lvl>
    <w:lvl w:ilvl="5" w:tplc="EA7E86B2">
      <w:numFmt w:val="bullet"/>
      <w:lvlText w:val="•"/>
      <w:lvlJc w:val="left"/>
      <w:pPr>
        <w:ind w:left="5509" w:hanging="361"/>
      </w:pPr>
      <w:rPr>
        <w:rFonts w:hint="default"/>
      </w:rPr>
    </w:lvl>
    <w:lvl w:ilvl="6" w:tplc="E6C6E622">
      <w:numFmt w:val="bullet"/>
      <w:lvlText w:val="•"/>
      <w:lvlJc w:val="left"/>
      <w:pPr>
        <w:ind w:left="6447" w:hanging="361"/>
      </w:pPr>
      <w:rPr>
        <w:rFonts w:hint="default"/>
      </w:rPr>
    </w:lvl>
    <w:lvl w:ilvl="7" w:tplc="3A52DEFC">
      <w:numFmt w:val="bullet"/>
      <w:lvlText w:val="•"/>
      <w:lvlJc w:val="left"/>
      <w:pPr>
        <w:ind w:left="7385" w:hanging="361"/>
      </w:pPr>
      <w:rPr>
        <w:rFonts w:hint="default"/>
      </w:rPr>
    </w:lvl>
    <w:lvl w:ilvl="8" w:tplc="162E5812">
      <w:numFmt w:val="bullet"/>
      <w:lvlText w:val="•"/>
      <w:lvlJc w:val="left"/>
      <w:pPr>
        <w:ind w:left="8323" w:hanging="361"/>
      </w:pPr>
      <w:rPr>
        <w:rFonts w:hint="default"/>
      </w:rPr>
    </w:lvl>
  </w:abstractNum>
  <w:abstractNum w:abstractNumId="33" w15:restartNumberingAfterBreak="0">
    <w:nsid w:val="5FB86751"/>
    <w:multiLevelType w:val="hybridMultilevel"/>
    <w:tmpl w:val="976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E63BF"/>
    <w:multiLevelType w:val="hybridMultilevel"/>
    <w:tmpl w:val="BF967C72"/>
    <w:lvl w:ilvl="0" w:tplc="A3AA5F0C">
      <w:numFmt w:val="bullet"/>
      <w:lvlText w:val=""/>
      <w:lvlJc w:val="left"/>
      <w:pPr>
        <w:ind w:left="821" w:hanging="356"/>
      </w:pPr>
      <w:rPr>
        <w:rFonts w:hint="default"/>
        <w:w w:val="100"/>
      </w:rPr>
    </w:lvl>
    <w:lvl w:ilvl="1" w:tplc="AC6AE334">
      <w:numFmt w:val="bullet"/>
      <w:lvlText w:val="•"/>
      <w:lvlJc w:val="left"/>
      <w:pPr>
        <w:ind w:left="1757" w:hanging="356"/>
      </w:pPr>
      <w:rPr>
        <w:rFonts w:hint="default"/>
      </w:rPr>
    </w:lvl>
    <w:lvl w:ilvl="2" w:tplc="F71EBBF6">
      <w:numFmt w:val="bullet"/>
      <w:lvlText w:val="•"/>
      <w:lvlJc w:val="left"/>
      <w:pPr>
        <w:ind w:left="2695" w:hanging="356"/>
      </w:pPr>
      <w:rPr>
        <w:rFonts w:hint="default"/>
      </w:rPr>
    </w:lvl>
    <w:lvl w:ilvl="3" w:tplc="463A8DAA">
      <w:numFmt w:val="bullet"/>
      <w:lvlText w:val="•"/>
      <w:lvlJc w:val="left"/>
      <w:pPr>
        <w:ind w:left="3633" w:hanging="356"/>
      </w:pPr>
      <w:rPr>
        <w:rFonts w:hint="default"/>
      </w:rPr>
    </w:lvl>
    <w:lvl w:ilvl="4" w:tplc="250ED06A">
      <w:numFmt w:val="bullet"/>
      <w:lvlText w:val="•"/>
      <w:lvlJc w:val="left"/>
      <w:pPr>
        <w:ind w:left="4571" w:hanging="356"/>
      </w:pPr>
      <w:rPr>
        <w:rFonts w:hint="default"/>
      </w:rPr>
    </w:lvl>
    <w:lvl w:ilvl="5" w:tplc="04F6D590">
      <w:numFmt w:val="bullet"/>
      <w:lvlText w:val="•"/>
      <w:lvlJc w:val="left"/>
      <w:pPr>
        <w:ind w:left="5509" w:hanging="356"/>
      </w:pPr>
      <w:rPr>
        <w:rFonts w:hint="default"/>
      </w:rPr>
    </w:lvl>
    <w:lvl w:ilvl="6" w:tplc="94285ED8">
      <w:numFmt w:val="bullet"/>
      <w:lvlText w:val="•"/>
      <w:lvlJc w:val="left"/>
      <w:pPr>
        <w:ind w:left="6447" w:hanging="356"/>
      </w:pPr>
      <w:rPr>
        <w:rFonts w:hint="default"/>
      </w:rPr>
    </w:lvl>
    <w:lvl w:ilvl="7" w:tplc="19401EAA">
      <w:numFmt w:val="bullet"/>
      <w:lvlText w:val="•"/>
      <w:lvlJc w:val="left"/>
      <w:pPr>
        <w:ind w:left="7385" w:hanging="356"/>
      </w:pPr>
      <w:rPr>
        <w:rFonts w:hint="default"/>
      </w:rPr>
    </w:lvl>
    <w:lvl w:ilvl="8" w:tplc="E5EE7B40">
      <w:numFmt w:val="bullet"/>
      <w:lvlText w:val="•"/>
      <w:lvlJc w:val="left"/>
      <w:pPr>
        <w:ind w:left="8323" w:hanging="356"/>
      </w:pPr>
      <w:rPr>
        <w:rFonts w:hint="default"/>
      </w:rPr>
    </w:lvl>
  </w:abstractNum>
  <w:abstractNum w:abstractNumId="35" w15:restartNumberingAfterBreak="0">
    <w:nsid w:val="633D631E"/>
    <w:multiLevelType w:val="hybridMultilevel"/>
    <w:tmpl w:val="A300A03A"/>
    <w:lvl w:ilvl="0" w:tplc="550C18FA">
      <w:numFmt w:val="bullet"/>
      <w:lvlText w:val=""/>
      <w:lvlJc w:val="left"/>
      <w:pPr>
        <w:ind w:left="828" w:hanging="360"/>
      </w:pPr>
      <w:rPr>
        <w:rFonts w:ascii="Symbol" w:eastAsia="Symbol" w:hAnsi="Symbol" w:cs="Symbol" w:hint="default"/>
        <w:w w:val="100"/>
        <w:sz w:val="24"/>
        <w:szCs w:val="24"/>
      </w:rPr>
    </w:lvl>
    <w:lvl w:ilvl="1" w:tplc="B67079B4">
      <w:numFmt w:val="bullet"/>
      <w:lvlText w:val="•"/>
      <w:lvlJc w:val="left"/>
      <w:pPr>
        <w:ind w:left="1187" w:hanging="360"/>
      </w:pPr>
      <w:rPr>
        <w:rFonts w:hint="default"/>
      </w:rPr>
    </w:lvl>
    <w:lvl w:ilvl="2" w:tplc="537C1BD6">
      <w:numFmt w:val="bullet"/>
      <w:lvlText w:val="•"/>
      <w:lvlJc w:val="left"/>
      <w:pPr>
        <w:ind w:left="1554" w:hanging="360"/>
      </w:pPr>
      <w:rPr>
        <w:rFonts w:hint="default"/>
      </w:rPr>
    </w:lvl>
    <w:lvl w:ilvl="3" w:tplc="4BA4301E">
      <w:numFmt w:val="bullet"/>
      <w:lvlText w:val="•"/>
      <w:lvlJc w:val="left"/>
      <w:pPr>
        <w:ind w:left="1921" w:hanging="360"/>
      </w:pPr>
      <w:rPr>
        <w:rFonts w:hint="default"/>
      </w:rPr>
    </w:lvl>
    <w:lvl w:ilvl="4" w:tplc="776A881E">
      <w:numFmt w:val="bullet"/>
      <w:lvlText w:val="•"/>
      <w:lvlJc w:val="left"/>
      <w:pPr>
        <w:ind w:left="2289" w:hanging="360"/>
      </w:pPr>
      <w:rPr>
        <w:rFonts w:hint="default"/>
      </w:rPr>
    </w:lvl>
    <w:lvl w:ilvl="5" w:tplc="7F58FB10">
      <w:numFmt w:val="bullet"/>
      <w:lvlText w:val="•"/>
      <w:lvlJc w:val="left"/>
      <w:pPr>
        <w:ind w:left="2656" w:hanging="360"/>
      </w:pPr>
      <w:rPr>
        <w:rFonts w:hint="default"/>
      </w:rPr>
    </w:lvl>
    <w:lvl w:ilvl="6" w:tplc="320EA2FE">
      <w:numFmt w:val="bullet"/>
      <w:lvlText w:val="•"/>
      <w:lvlJc w:val="left"/>
      <w:pPr>
        <w:ind w:left="3023" w:hanging="360"/>
      </w:pPr>
      <w:rPr>
        <w:rFonts w:hint="default"/>
      </w:rPr>
    </w:lvl>
    <w:lvl w:ilvl="7" w:tplc="69CE92EE">
      <w:numFmt w:val="bullet"/>
      <w:lvlText w:val="•"/>
      <w:lvlJc w:val="left"/>
      <w:pPr>
        <w:ind w:left="3391" w:hanging="360"/>
      </w:pPr>
      <w:rPr>
        <w:rFonts w:hint="default"/>
      </w:rPr>
    </w:lvl>
    <w:lvl w:ilvl="8" w:tplc="190C3E2A">
      <w:numFmt w:val="bullet"/>
      <w:lvlText w:val="•"/>
      <w:lvlJc w:val="left"/>
      <w:pPr>
        <w:ind w:left="3758" w:hanging="360"/>
      </w:pPr>
      <w:rPr>
        <w:rFonts w:hint="default"/>
      </w:rPr>
    </w:lvl>
  </w:abstractNum>
  <w:abstractNum w:abstractNumId="36" w15:restartNumberingAfterBreak="0">
    <w:nsid w:val="63946B26"/>
    <w:multiLevelType w:val="hybridMultilevel"/>
    <w:tmpl w:val="BD5E6A0A"/>
    <w:lvl w:ilvl="0" w:tplc="4710B268">
      <w:start w:val="1"/>
      <w:numFmt w:val="decimal"/>
      <w:lvlText w:val="%1."/>
      <w:lvlJc w:val="left"/>
      <w:pPr>
        <w:ind w:left="2160" w:hanging="360"/>
      </w:pPr>
      <w:rPr>
        <w:rFonts w:ascii="Arial" w:eastAsia="Arial" w:hAnsi="Arial" w:cs="Arial" w:hint="default"/>
        <w:spacing w:val="-34"/>
        <w:w w:val="99"/>
        <w:sz w:val="24"/>
        <w:szCs w:val="24"/>
      </w:rPr>
    </w:lvl>
    <w:lvl w:ilvl="1" w:tplc="D7C6696C">
      <w:numFmt w:val="bullet"/>
      <w:lvlText w:val="•"/>
      <w:lvlJc w:val="left"/>
      <w:pPr>
        <w:ind w:left="3164" w:hanging="360"/>
      </w:pPr>
      <w:rPr>
        <w:rFonts w:hint="default"/>
      </w:rPr>
    </w:lvl>
    <w:lvl w:ilvl="2" w:tplc="BB78A11E">
      <w:numFmt w:val="bullet"/>
      <w:lvlText w:val="•"/>
      <w:lvlJc w:val="left"/>
      <w:pPr>
        <w:ind w:left="4168" w:hanging="360"/>
      </w:pPr>
      <w:rPr>
        <w:rFonts w:hint="default"/>
      </w:rPr>
    </w:lvl>
    <w:lvl w:ilvl="3" w:tplc="A06A9FA2">
      <w:numFmt w:val="bullet"/>
      <w:lvlText w:val="•"/>
      <w:lvlJc w:val="left"/>
      <w:pPr>
        <w:ind w:left="5172" w:hanging="360"/>
      </w:pPr>
      <w:rPr>
        <w:rFonts w:hint="default"/>
      </w:rPr>
    </w:lvl>
    <w:lvl w:ilvl="4" w:tplc="90C42FB2">
      <w:numFmt w:val="bullet"/>
      <w:lvlText w:val="•"/>
      <w:lvlJc w:val="left"/>
      <w:pPr>
        <w:ind w:left="6176" w:hanging="360"/>
      </w:pPr>
      <w:rPr>
        <w:rFonts w:hint="default"/>
      </w:rPr>
    </w:lvl>
    <w:lvl w:ilvl="5" w:tplc="08785DF2">
      <w:numFmt w:val="bullet"/>
      <w:lvlText w:val="•"/>
      <w:lvlJc w:val="left"/>
      <w:pPr>
        <w:ind w:left="7180" w:hanging="360"/>
      </w:pPr>
      <w:rPr>
        <w:rFonts w:hint="default"/>
      </w:rPr>
    </w:lvl>
    <w:lvl w:ilvl="6" w:tplc="7FFA354A">
      <w:numFmt w:val="bullet"/>
      <w:lvlText w:val="•"/>
      <w:lvlJc w:val="left"/>
      <w:pPr>
        <w:ind w:left="8184" w:hanging="360"/>
      </w:pPr>
      <w:rPr>
        <w:rFonts w:hint="default"/>
      </w:rPr>
    </w:lvl>
    <w:lvl w:ilvl="7" w:tplc="D256CF94">
      <w:numFmt w:val="bullet"/>
      <w:lvlText w:val="•"/>
      <w:lvlJc w:val="left"/>
      <w:pPr>
        <w:ind w:left="9188" w:hanging="360"/>
      </w:pPr>
      <w:rPr>
        <w:rFonts w:hint="default"/>
      </w:rPr>
    </w:lvl>
    <w:lvl w:ilvl="8" w:tplc="18E6957E">
      <w:numFmt w:val="bullet"/>
      <w:lvlText w:val="•"/>
      <w:lvlJc w:val="left"/>
      <w:pPr>
        <w:ind w:left="10192" w:hanging="360"/>
      </w:pPr>
      <w:rPr>
        <w:rFonts w:hint="default"/>
      </w:rPr>
    </w:lvl>
  </w:abstractNum>
  <w:abstractNum w:abstractNumId="37" w15:restartNumberingAfterBreak="0">
    <w:nsid w:val="64DF1838"/>
    <w:multiLevelType w:val="hybridMultilevel"/>
    <w:tmpl w:val="C576DF7E"/>
    <w:lvl w:ilvl="0" w:tplc="04090001">
      <w:start w:val="1"/>
      <w:numFmt w:val="bullet"/>
      <w:lvlText w:val=""/>
      <w:lvlJc w:val="left"/>
      <w:pPr>
        <w:ind w:left="2603" w:hanging="360"/>
      </w:pPr>
      <w:rPr>
        <w:rFonts w:ascii="Symbol" w:hAnsi="Symbol" w:hint="default"/>
      </w:rPr>
    </w:lvl>
    <w:lvl w:ilvl="1" w:tplc="04090003" w:tentative="1">
      <w:start w:val="1"/>
      <w:numFmt w:val="bullet"/>
      <w:lvlText w:val="o"/>
      <w:lvlJc w:val="left"/>
      <w:pPr>
        <w:ind w:left="3323" w:hanging="360"/>
      </w:pPr>
      <w:rPr>
        <w:rFonts w:ascii="Courier New" w:hAnsi="Courier New" w:cs="Courier New" w:hint="default"/>
      </w:rPr>
    </w:lvl>
    <w:lvl w:ilvl="2" w:tplc="04090005" w:tentative="1">
      <w:start w:val="1"/>
      <w:numFmt w:val="bullet"/>
      <w:lvlText w:val=""/>
      <w:lvlJc w:val="left"/>
      <w:pPr>
        <w:ind w:left="4043" w:hanging="360"/>
      </w:pPr>
      <w:rPr>
        <w:rFonts w:ascii="Wingdings" w:hAnsi="Wingdings" w:hint="default"/>
      </w:rPr>
    </w:lvl>
    <w:lvl w:ilvl="3" w:tplc="04090001" w:tentative="1">
      <w:start w:val="1"/>
      <w:numFmt w:val="bullet"/>
      <w:lvlText w:val=""/>
      <w:lvlJc w:val="left"/>
      <w:pPr>
        <w:ind w:left="4763" w:hanging="360"/>
      </w:pPr>
      <w:rPr>
        <w:rFonts w:ascii="Symbol" w:hAnsi="Symbol" w:hint="default"/>
      </w:rPr>
    </w:lvl>
    <w:lvl w:ilvl="4" w:tplc="04090003" w:tentative="1">
      <w:start w:val="1"/>
      <w:numFmt w:val="bullet"/>
      <w:lvlText w:val="o"/>
      <w:lvlJc w:val="left"/>
      <w:pPr>
        <w:ind w:left="5483" w:hanging="360"/>
      </w:pPr>
      <w:rPr>
        <w:rFonts w:ascii="Courier New" w:hAnsi="Courier New" w:cs="Courier New" w:hint="default"/>
      </w:rPr>
    </w:lvl>
    <w:lvl w:ilvl="5" w:tplc="04090005" w:tentative="1">
      <w:start w:val="1"/>
      <w:numFmt w:val="bullet"/>
      <w:lvlText w:val=""/>
      <w:lvlJc w:val="left"/>
      <w:pPr>
        <w:ind w:left="6203" w:hanging="360"/>
      </w:pPr>
      <w:rPr>
        <w:rFonts w:ascii="Wingdings" w:hAnsi="Wingdings" w:hint="default"/>
      </w:rPr>
    </w:lvl>
    <w:lvl w:ilvl="6" w:tplc="04090001" w:tentative="1">
      <w:start w:val="1"/>
      <w:numFmt w:val="bullet"/>
      <w:lvlText w:val=""/>
      <w:lvlJc w:val="left"/>
      <w:pPr>
        <w:ind w:left="6923" w:hanging="360"/>
      </w:pPr>
      <w:rPr>
        <w:rFonts w:ascii="Symbol" w:hAnsi="Symbol" w:hint="default"/>
      </w:rPr>
    </w:lvl>
    <w:lvl w:ilvl="7" w:tplc="04090003" w:tentative="1">
      <w:start w:val="1"/>
      <w:numFmt w:val="bullet"/>
      <w:lvlText w:val="o"/>
      <w:lvlJc w:val="left"/>
      <w:pPr>
        <w:ind w:left="7643" w:hanging="360"/>
      </w:pPr>
      <w:rPr>
        <w:rFonts w:ascii="Courier New" w:hAnsi="Courier New" w:cs="Courier New" w:hint="default"/>
      </w:rPr>
    </w:lvl>
    <w:lvl w:ilvl="8" w:tplc="04090005" w:tentative="1">
      <w:start w:val="1"/>
      <w:numFmt w:val="bullet"/>
      <w:lvlText w:val=""/>
      <w:lvlJc w:val="left"/>
      <w:pPr>
        <w:ind w:left="8363" w:hanging="360"/>
      </w:pPr>
      <w:rPr>
        <w:rFonts w:ascii="Wingdings" w:hAnsi="Wingdings" w:hint="default"/>
      </w:rPr>
    </w:lvl>
  </w:abstractNum>
  <w:abstractNum w:abstractNumId="38" w15:restartNumberingAfterBreak="0">
    <w:nsid w:val="67283379"/>
    <w:multiLevelType w:val="hybridMultilevel"/>
    <w:tmpl w:val="F21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42E97"/>
    <w:multiLevelType w:val="hybridMultilevel"/>
    <w:tmpl w:val="4C502BF4"/>
    <w:lvl w:ilvl="0" w:tplc="65A8709C">
      <w:start w:val="1"/>
      <w:numFmt w:val="decimal"/>
      <w:lvlText w:val="%1."/>
      <w:lvlJc w:val="left"/>
      <w:pPr>
        <w:ind w:left="2160" w:hanging="360"/>
      </w:pPr>
      <w:rPr>
        <w:rFonts w:ascii="Arial" w:eastAsia="Arial" w:hAnsi="Arial" w:cs="Arial" w:hint="default"/>
        <w:spacing w:val="-34"/>
        <w:w w:val="99"/>
        <w:sz w:val="24"/>
        <w:szCs w:val="24"/>
      </w:rPr>
    </w:lvl>
    <w:lvl w:ilvl="1" w:tplc="763A039A">
      <w:numFmt w:val="bullet"/>
      <w:lvlText w:val="•"/>
      <w:lvlJc w:val="left"/>
      <w:pPr>
        <w:ind w:left="4840" w:hanging="360"/>
      </w:pPr>
      <w:rPr>
        <w:rFonts w:hint="default"/>
      </w:rPr>
    </w:lvl>
    <w:lvl w:ilvl="2" w:tplc="8864E152">
      <w:numFmt w:val="bullet"/>
      <w:lvlText w:val="•"/>
      <w:lvlJc w:val="left"/>
      <w:pPr>
        <w:ind w:left="5657" w:hanging="360"/>
      </w:pPr>
      <w:rPr>
        <w:rFonts w:hint="default"/>
      </w:rPr>
    </w:lvl>
    <w:lvl w:ilvl="3" w:tplc="BBE612BA">
      <w:numFmt w:val="bullet"/>
      <w:lvlText w:val="•"/>
      <w:lvlJc w:val="left"/>
      <w:pPr>
        <w:ind w:left="6475" w:hanging="360"/>
      </w:pPr>
      <w:rPr>
        <w:rFonts w:hint="default"/>
      </w:rPr>
    </w:lvl>
    <w:lvl w:ilvl="4" w:tplc="CBE49E92">
      <w:numFmt w:val="bullet"/>
      <w:lvlText w:val="•"/>
      <w:lvlJc w:val="left"/>
      <w:pPr>
        <w:ind w:left="7293" w:hanging="360"/>
      </w:pPr>
      <w:rPr>
        <w:rFonts w:hint="default"/>
      </w:rPr>
    </w:lvl>
    <w:lvl w:ilvl="5" w:tplc="DD721F8C">
      <w:numFmt w:val="bullet"/>
      <w:lvlText w:val="•"/>
      <w:lvlJc w:val="left"/>
      <w:pPr>
        <w:ind w:left="8111" w:hanging="360"/>
      </w:pPr>
      <w:rPr>
        <w:rFonts w:hint="default"/>
      </w:rPr>
    </w:lvl>
    <w:lvl w:ilvl="6" w:tplc="9B8A9F68">
      <w:numFmt w:val="bullet"/>
      <w:lvlText w:val="•"/>
      <w:lvlJc w:val="left"/>
      <w:pPr>
        <w:ind w:left="8928" w:hanging="360"/>
      </w:pPr>
      <w:rPr>
        <w:rFonts w:hint="default"/>
      </w:rPr>
    </w:lvl>
    <w:lvl w:ilvl="7" w:tplc="F19E0126">
      <w:numFmt w:val="bullet"/>
      <w:lvlText w:val="•"/>
      <w:lvlJc w:val="left"/>
      <w:pPr>
        <w:ind w:left="9746" w:hanging="360"/>
      </w:pPr>
      <w:rPr>
        <w:rFonts w:hint="default"/>
      </w:rPr>
    </w:lvl>
    <w:lvl w:ilvl="8" w:tplc="901644A8">
      <w:numFmt w:val="bullet"/>
      <w:lvlText w:val="•"/>
      <w:lvlJc w:val="left"/>
      <w:pPr>
        <w:ind w:left="10564" w:hanging="360"/>
      </w:pPr>
      <w:rPr>
        <w:rFonts w:hint="default"/>
      </w:rPr>
    </w:lvl>
  </w:abstractNum>
  <w:abstractNum w:abstractNumId="40" w15:restartNumberingAfterBreak="0">
    <w:nsid w:val="6A7568B6"/>
    <w:multiLevelType w:val="hybridMultilevel"/>
    <w:tmpl w:val="B5B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00003"/>
    <w:multiLevelType w:val="hybridMultilevel"/>
    <w:tmpl w:val="A3FC8866"/>
    <w:lvl w:ilvl="0" w:tplc="89D417DC">
      <w:start w:val="1"/>
      <w:numFmt w:val="decimal"/>
      <w:lvlText w:val="%1."/>
      <w:lvlJc w:val="left"/>
      <w:pPr>
        <w:ind w:left="1879" w:hanging="440"/>
      </w:pPr>
      <w:rPr>
        <w:rFonts w:ascii="Calibri" w:eastAsia="Calibri" w:hAnsi="Calibri" w:cs="Calibri" w:hint="default"/>
        <w:spacing w:val="-1"/>
        <w:w w:val="100"/>
        <w:sz w:val="28"/>
        <w:szCs w:val="28"/>
      </w:rPr>
    </w:lvl>
    <w:lvl w:ilvl="1" w:tplc="0409000F">
      <w:start w:val="1"/>
      <w:numFmt w:val="decimal"/>
      <w:lvlText w:val="%2."/>
      <w:lvlJc w:val="left"/>
      <w:pPr>
        <w:ind w:left="3838" w:hanging="720"/>
      </w:pPr>
      <w:rPr>
        <w:rFonts w:hint="default"/>
        <w:b/>
        <w:bCs/>
        <w:spacing w:val="-1"/>
        <w:w w:val="99"/>
        <w:sz w:val="48"/>
        <w:szCs w:val="48"/>
      </w:rPr>
    </w:lvl>
    <w:lvl w:ilvl="2" w:tplc="40E02F7A">
      <w:numFmt w:val="bullet"/>
      <w:lvlText w:val="•"/>
      <w:lvlJc w:val="left"/>
      <w:pPr>
        <w:ind w:left="4768" w:hanging="720"/>
      </w:pPr>
      <w:rPr>
        <w:rFonts w:hint="default"/>
      </w:rPr>
    </w:lvl>
    <w:lvl w:ilvl="3" w:tplc="E7CC3F1E">
      <w:numFmt w:val="bullet"/>
      <w:lvlText w:val="•"/>
      <w:lvlJc w:val="left"/>
      <w:pPr>
        <w:ind w:left="5697" w:hanging="720"/>
      </w:pPr>
      <w:rPr>
        <w:rFonts w:hint="default"/>
      </w:rPr>
    </w:lvl>
    <w:lvl w:ilvl="4" w:tplc="D07CB89C">
      <w:numFmt w:val="bullet"/>
      <w:lvlText w:val="•"/>
      <w:lvlJc w:val="left"/>
      <w:pPr>
        <w:ind w:left="6626" w:hanging="720"/>
      </w:pPr>
      <w:rPr>
        <w:rFonts w:hint="default"/>
      </w:rPr>
    </w:lvl>
    <w:lvl w:ilvl="5" w:tplc="C06A1776">
      <w:numFmt w:val="bullet"/>
      <w:lvlText w:val="•"/>
      <w:lvlJc w:val="left"/>
      <w:pPr>
        <w:ind w:left="7555" w:hanging="720"/>
      </w:pPr>
      <w:rPr>
        <w:rFonts w:hint="default"/>
      </w:rPr>
    </w:lvl>
    <w:lvl w:ilvl="6" w:tplc="7D2CA884">
      <w:numFmt w:val="bullet"/>
      <w:lvlText w:val="•"/>
      <w:lvlJc w:val="left"/>
      <w:pPr>
        <w:ind w:left="8484" w:hanging="720"/>
      </w:pPr>
      <w:rPr>
        <w:rFonts w:hint="default"/>
      </w:rPr>
    </w:lvl>
    <w:lvl w:ilvl="7" w:tplc="81DC42C6">
      <w:numFmt w:val="bullet"/>
      <w:lvlText w:val="•"/>
      <w:lvlJc w:val="left"/>
      <w:pPr>
        <w:ind w:left="9413" w:hanging="720"/>
      </w:pPr>
      <w:rPr>
        <w:rFonts w:hint="default"/>
      </w:rPr>
    </w:lvl>
    <w:lvl w:ilvl="8" w:tplc="3CC269AE">
      <w:numFmt w:val="bullet"/>
      <w:lvlText w:val="•"/>
      <w:lvlJc w:val="left"/>
      <w:pPr>
        <w:ind w:left="10342" w:hanging="720"/>
      </w:pPr>
      <w:rPr>
        <w:rFonts w:hint="default"/>
      </w:rPr>
    </w:lvl>
  </w:abstractNum>
  <w:abstractNum w:abstractNumId="42" w15:restartNumberingAfterBreak="0">
    <w:nsid w:val="710A6F24"/>
    <w:multiLevelType w:val="hybridMultilevel"/>
    <w:tmpl w:val="10666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95FA0"/>
    <w:multiLevelType w:val="hybridMultilevel"/>
    <w:tmpl w:val="998AD44C"/>
    <w:lvl w:ilvl="0" w:tplc="080A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4" w15:restartNumberingAfterBreak="0">
    <w:nsid w:val="717C753E"/>
    <w:multiLevelType w:val="hybridMultilevel"/>
    <w:tmpl w:val="303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460449"/>
    <w:multiLevelType w:val="multilevel"/>
    <w:tmpl w:val="92766594"/>
    <w:lvl w:ilvl="0">
      <w:start w:val="1"/>
      <w:numFmt w:val="decimal"/>
      <w:lvlText w:val="%1"/>
      <w:lvlJc w:val="left"/>
      <w:pPr>
        <w:ind w:left="816" w:hanging="642"/>
      </w:pPr>
      <w:rPr>
        <w:rFonts w:hint="default"/>
      </w:rPr>
    </w:lvl>
    <w:lvl w:ilvl="1">
      <w:start w:val="6"/>
      <w:numFmt w:val="decimal"/>
      <w:lvlText w:val="%1.%2."/>
      <w:lvlJc w:val="left"/>
      <w:pPr>
        <w:ind w:left="816" w:hanging="642"/>
      </w:pPr>
      <w:rPr>
        <w:rFonts w:ascii="Arial" w:eastAsia="Arial" w:hAnsi="Arial" w:cs="Arial" w:hint="default"/>
        <w:b/>
        <w:bCs/>
        <w:spacing w:val="-4"/>
        <w:w w:val="99"/>
        <w:sz w:val="24"/>
        <w:szCs w:val="24"/>
      </w:rPr>
    </w:lvl>
    <w:lvl w:ilvl="2">
      <w:start w:val="1"/>
      <w:numFmt w:val="decimal"/>
      <w:lvlText w:val="%3."/>
      <w:lvlJc w:val="left"/>
      <w:pPr>
        <w:ind w:left="852" w:hanging="361"/>
      </w:pPr>
      <w:rPr>
        <w:rFonts w:ascii="Arial" w:eastAsia="Arial" w:hAnsi="Arial" w:cs="Arial" w:hint="default"/>
        <w:spacing w:val="-33"/>
        <w:w w:val="99"/>
        <w:sz w:val="24"/>
        <w:szCs w:val="24"/>
      </w:rPr>
    </w:lvl>
    <w:lvl w:ilvl="3">
      <w:numFmt w:val="bullet"/>
      <w:lvlText w:val="•"/>
      <w:lvlJc w:val="left"/>
      <w:pPr>
        <w:ind w:left="2935" w:hanging="361"/>
      </w:pPr>
      <w:rPr>
        <w:rFonts w:hint="default"/>
      </w:rPr>
    </w:lvl>
    <w:lvl w:ilvl="4">
      <w:numFmt w:val="bullet"/>
      <w:lvlText w:val="•"/>
      <w:lvlJc w:val="left"/>
      <w:pPr>
        <w:ind w:left="3973" w:hanging="361"/>
      </w:pPr>
      <w:rPr>
        <w:rFonts w:hint="default"/>
      </w:rPr>
    </w:lvl>
    <w:lvl w:ilvl="5">
      <w:numFmt w:val="bullet"/>
      <w:lvlText w:val="•"/>
      <w:lvlJc w:val="left"/>
      <w:pPr>
        <w:ind w:left="5010" w:hanging="361"/>
      </w:pPr>
      <w:rPr>
        <w:rFonts w:hint="default"/>
      </w:rPr>
    </w:lvl>
    <w:lvl w:ilvl="6">
      <w:numFmt w:val="bullet"/>
      <w:lvlText w:val="•"/>
      <w:lvlJc w:val="left"/>
      <w:pPr>
        <w:ind w:left="6048" w:hanging="361"/>
      </w:pPr>
      <w:rPr>
        <w:rFonts w:hint="default"/>
      </w:rPr>
    </w:lvl>
    <w:lvl w:ilvl="7">
      <w:numFmt w:val="bullet"/>
      <w:lvlText w:val="•"/>
      <w:lvlJc w:val="left"/>
      <w:pPr>
        <w:ind w:left="7086" w:hanging="361"/>
      </w:pPr>
      <w:rPr>
        <w:rFonts w:hint="default"/>
      </w:rPr>
    </w:lvl>
    <w:lvl w:ilvl="8">
      <w:numFmt w:val="bullet"/>
      <w:lvlText w:val="•"/>
      <w:lvlJc w:val="left"/>
      <w:pPr>
        <w:ind w:left="8123" w:hanging="361"/>
      </w:pPr>
      <w:rPr>
        <w:rFonts w:hint="default"/>
      </w:rPr>
    </w:lvl>
  </w:abstractNum>
  <w:abstractNum w:abstractNumId="46" w15:restartNumberingAfterBreak="0">
    <w:nsid w:val="76126463"/>
    <w:multiLevelType w:val="hybridMultilevel"/>
    <w:tmpl w:val="EC54F9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1D09D1"/>
    <w:multiLevelType w:val="hybridMultilevel"/>
    <w:tmpl w:val="75A01B24"/>
    <w:lvl w:ilvl="0" w:tplc="B91AA84C">
      <w:start w:val="4"/>
      <w:numFmt w:val="decimal"/>
      <w:lvlText w:val="%1."/>
      <w:lvlJc w:val="left"/>
      <w:pPr>
        <w:ind w:left="2160" w:hanging="360"/>
      </w:pPr>
      <w:rPr>
        <w:rFonts w:hint="default"/>
        <w:b/>
        <w:bCs/>
        <w:w w:val="99"/>
      </w:rPr>
    </w:lvl>
    <w:lvl w:ilvl="1" w:tplc="0BE6BD82">
      <w:numFmt w:val="bullet"/>
      <w:lvlText w:val="•"/>
      <w:lvlJc w:val="left"/>
      <w:pPr>
        <w:ind w:left="3164" w:hanging="360"/>
      </w:pPr>
      <w:rPr>
        <w:rFonts w:hint="default"/>
      </w:rPr>
    </w:lvl>
    <w:lvl w:ilvl="2" w:tplc="A7749254">
      <w:numFmt w:val="bullet"/>
      <w:lvlText w:val="•"/>
      <w:lvlJc w:val="left"/>
      <w:pPr>
        <w:ind w:left="4168" w:hanging="360"/>
      </w:pPr>
      <w:rPr>
        <w:rFonts w:hint="default"/>
      </w:rPr>
    </w:lvl>
    <w:lvl w:ilvl="3" w:tplc="27C87952">
      <w:numFmt w:val="bullet"/>
      <w:lvlText w:val="•"/>
      <w:lvlJc w:val="left"/>
      <w:pPr>
        <w:ind w:left="5172" w:hanging="360"/>
      </w:pPr>
      <w:rPr>
        <w:rFonts w:hint="default"/>
      </w:rPr>
    </w:lvl>
    <w:lvl w:ilvl="4" w:tplc="9E1E7DE8">
      <w:numFmt w:val="bullet"/>
      <w:lvlText w:val="•"/>
      <w:lvlJc w:val="left"/>
      <w:pPr>
        <w:ind w:left="6176" w:hanging="360"/>
      </w:pPr>
      <w:rPr>
        <w:rFonts w:hint="default"/>
      </w:rPr>
    </w:lvl>
    <w:lvl w:ilvl="5" w:tplc="B4BE6434">
      <w:numFmt w:val="bullet"/>
      <w:lvlText w:val="•"/>
      <w:lvlJc w:val="left"/>
      <w:pPr>
        <w:ind w:left="7180" w:hanging="360"/>
      </w:pPr>
      <w:rPr>
        <w:rFonts w:hint="default"/>
      </w:rPr>
    </w:lvl>
    <w:lvl w:ilvl="6" w:tplc="90580492">
      <w:numFmt w:val="bullet"/>
      <w:lvlText w:val="•"/>
      <w:lvlJc w:val="left"/>
      <w:pPr>
        <w:ind w:left="8184" w:hanging="360"/>
      </w:pPr>
      <w:rPr>
        <w:rFonts w:hint="default"/>
      </w:rPr>
    </w:lvl>
    <w:lvl w:ilvl="7" w:tplc="C1A456C0">
      <w:numFmt w:val="bullet"/>
      <w:lvlText w:val="•"/>
      <w:lvlJc w:val="left"/>
      <w:pPr>
        <w:ind w:left="9188" w:hanging="360"/>
      </w:pPr>
      <w:rPr>
        <w:rFonts w:hint="default"/>
      </w:rPr>
    </w:lvl>
    <w:lvl w:ilvl="8" w:tplc="63ECD5E4">
      <w:numFmt w:val="bullet"/>
      <w:lvlText w:val="•"/>
      <w:lvlJc w:val="left"/>
      <w:pPr>
        <w:ind w:left="10192" w:hanging="360"/>
      </w:pPr>
      <w:rPr>
        <w:rFonts w:hint="default"/>
      </w:rPr>
    </w:lvl>
  </w:abstractNum>
  <w:abstractNum w:abstractNumId="48" w15:restartNumberingAfterBreak="0">
    <w:nsid w:val="7E9C00A3"/>
    <w:multiLevelType w:val="hybridMultilevel"/>
    <w:tmpl w:val="ACE452E6"/>
    <w:lvl w:ilvl="0" w:tplc="DCF073D2">
      <w:start w:val="1"/>
      <w:numFmt w:val="decimal"/>
      <w:lvlText w:val="%1."/>
      <w:lvlJc w:val="left"/>
      <w:pPr>
        <w:ind w:left="2160" w:hanging="360"/>
        <w:jc w:val="right"/>
      </w:pPr>
      <w:rPr>
        <w:rFonts w:hint="default"/>
        <w:b/>
        <w:bCs/>
        <w:w w:val="99"/>
      </w:rPr>
    </w:lvl>
    <w:lvl w:ilvl="1" w:tplc="D70A53C4">
      <w:numFmt w:val="bullet"/>
      <w:lvlText w:val="•"/>
      <w:lvlJc w:val="left"/>
      <w:pPr>
        <w:ind w:left="3164" w:hanging="360"/>
      </w:pPr>
      <w:rPr>
        <w:rFonts w:hint="default"/>
      </w:rPr>
    </w:lvl>
    <w:lvl w:ilvl="2" w:tplc="DECE0CF0">
      <w:numFmt w:val="bullet"/>
      <w:lvlText w:val="•"/>
      <w:lvlJc w:val="left"/>
      <w:pPr>
        <w:ind w:left="4168" w:hanging="360"/>
      </w:pPr>
      <w:rPr>
        <w:rFonts w:hint="default"/>
      </w:rPr>
    </w:lvl>
    <w:lvl w:ilvl="3" w:tplc="9E385E18">
      <w:numFmt w:val="bullet"/>
      <w:lvlText w:val="•"/>
      <w:lvlJc w:val="left"/>
      <w:pPr>
        <w:ind w:left="5172" w:hanging="360"/>
      </w:pPr>
      <w:rPr>
        <w:rFonts w:hint="default"/>
      </w:rPr>
    </w:lvl>
    <w:lvl w:ilvl="4" w:tplc="20247548">
      <w:numFmt w:val="bullet"/>
      <w:lvlText w:val="•"/>
      <w:lvlJc w:val="left"/>
      <w:pPr>
        <w:ind w:left="6176" w:hanging="360"/>
      </w:pPr>
      <w:rPr>
        <w:rFonts w:hint="default"/>
      </w:rPr>
    </w:lvl>
    <w:lvl w:ilvl="5" w:tplc="ED8EFC4A">
      <w:numFmt w:val="bullet"/>
      <w:lvlText w:val="•"/>
      <w:lvlJc w:val="left"/>
      <w:pPr>
        <w:ind w:left="7180" w:hanging="360"/>
      </w:pPr>
      <w:rPr>
        <w:rFonts w:hint="default"/>
      </w:rPr>
    </w:lvl>
    <w:lvl w:ilvl="6" w:tplc="2BDA97B4">
      <w:numFmt w:val="bullet"/>
      <w:lvlText w:val="•"/>
      <w:lvlJc w:val="left"/>
      <w:pPr>
        <w:ind w:left="8184" w:hanging="360"/>
      </w:pPr>
      <w:rPr>
        <w:rFonts w:hint="default"/>
      </w:rPr>
    </w:lvl>
    <w:lvl w:ilvl="7" w:tplc="7A0EC92A">
      <w:numFmt w:val="bullet"/>
      <w:lvlText w:val="•"/>
      <w:lvlJc w:val="left"/>
      <w:pPr>
        <w:ind w:left="9188" w:hanging="360"/>
      </w:pPr>
      <w:rPr>
        <w:rFonts w:hint="default"/>
      </w:rPr>
    </w:lvl>
    <w:lvl w:ilvl="8" w:tplc="030E70E8">
      <w:numFmt w:val="bullet"/>
      <w:lvlText w:val="•"/>
      <w:lvlJc w:val="left"/>
      <w:pPr>
        <w:ind w:left="10192" w:hanging="360"/>
      </w:pPr>
      <w:rPr>
        <w:rFonts w:hint="default"/>
      </w:rPr>
    </w:lvl>
  </w:abstractNum>
  <w:num w:numId="1">
    <w:abstractNumId w:val="36"/>
  </w:num>
  <w:num w:numId="2">
    <w:abstractNumId w:val="16"/>
  </w:num>
  <w:num w:numId="3">
    <w:abstractNumId w:val="32"/>
  </w:num>
  <w:num w:numId="4">
    <w:abstractNumId w:val="8"/>
  </w:num>
  <w:num w:numId="5">
    <w:abstractNumId w:val="23"/>
  </w:num>
  <w:num w:numId="6">
    <w:abstractNumId w:val="34"/>
  </w:num>
  <w:num w:numId="7">
    <w:abstractNumId w:val="45"/>
  </w:num>
  <w:num w:numId="8">
    <w:abstractNumId w:val="13"/>
  </w:num>
  <w:num w:numId="9">
    <w:abstractNumId w:val="35"/>
  </w:num>
  <w:num w:numId="10">
    <w:abstractNumId w:val="6"/>
  </w:num>
  <w:num w:numId="11">
    <w:abstractNumId w:val="26"/>
  </w:num>
  <w:num w:numId="12">
    <w:abstractNumId w:val="20"/>
  </w:num>
  <w:num w:numId="13">
    <w:abstractNumId w:val="47"/>
  </w:num>
  <w:num w:numId="14">
    <w:abstractNumId w:val="9"/>
  </w:num>
  <w:num w:numId="15">
    <w:abstractNumId w:val="29"/>
  </w:num>
  <w:num w:numId="16">
    <w:abstractNumId w:val="7"/>
  </w:num>
  <w:num w:numId="17">
    <w:abstractNumId w:val="15"/>
  </w:num>
  <w:num w:numId="18">
    <w:abstractNumId w:val="41"/>
  </w:num>
  <w:num w:numId="19">
    <w:abstractNumId w:val="30"/>
  </w:num>
  <w:num w:numId="20">
    <w:abstractNumId w:val="46"/>
  </w:num>
  <w:num w:numId="21">
    <w:abstractNumId w:val="1"/>
  </w:num>
  <w:num w:numId="22">
    <w:abstractNumId w:val="10"/>
  </w:num>
  <w:num w:numId="23">
    <w:abstractNumId w:val="3"/>
  </w:num>
  <w:num w:numId="24">
    <w:abstractNumId w:val="28"/>
  </w:num>
  <w:num w:numId="25">
    <w:abstractNumId w:val="17"/>
  </w:num>
  <w:num w:numId="26">
    <w:abstractNumId w:val="39"/>
  </w:num>
  <w:num w:numId="27">
    <w:abstractNumId w:val="0"/>
  </w:num>
  <w:num w:numId="28">
    <w:abstractNumId w:val="37"/>
  </w:num>
  <w:num w:numId="29">
    <w:abstractNumId w:val="43"/>
  </w:num>
  <w:num w:numId="30">
    <w:abstractNumId w:val="19"/>
  </w:num>
  <w:num w:numId="31">
    <w:abstractNumId w:val="48"/>
  </w:num>
  <w:num w:numId="32">
    <w:abstractNumId w:val="40"/>
  </w:num>
  <w:num w:numId="33">
    <w:abstractNumId w:val="33"/>
  </w:num>
  <w:num w:numId="34">
    <w:abstractNumId w:val="31"/>
  </w:num>
  <w:num w:numId="35">
    <w:abstractNumId w:val="44"/>
  </w:num>
  <w:num w:numId="36">
    <w:abstractNumId w:val="27"/>
  </w:num>
  <w:num w:numId="37">
    <w:abstractNumId w:val="38"/>
  </w:num>
  <w:num w:numId="38">
    <w:abstractNumId w:val="21"/>
  </w:num>
  <w:num w:numId="39">
    <w:abstractNumId w:val="2"/>
  </w:num>
  <w:num w:numId="40">
    <w:abstractNumId w:val="42"/>
  </w:num>
  <w:num w:numId="41">
    <w:abstractNumId w:val="24"/>
  </w:num>
  <w:num w:numId="42">
    <w:abstractNumId w:val="11"/>
  </w:num>
  <w:num w:numId="43">
    <w:abstractNumId w:val="25"/>
  </w:num>
  <w:num w:numId="44">
    <w:abstractNumId w:val="4"/>
  </w:num>
  <w:num w:numId="45">
    <w:abstractNumId w:val="22"/>
  </w:num>
  <w:num w:numId="46">
    <w:abstractNumId w:val="14"/>
  </w:num>
  <w:num w:numId="47">
    <w:abstractNumId w:val="12"/>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438"/>
    <w:rsid w:val="00015C8E"/>
    <w:rsid w:val="00032028"/>
    <w:rsid w:val="000320A0"/>
    <w:rsid w:val="00043841"/>
    <w:rsid w:val="00045506"/>
    <w:rsid w:val="000479F9"/>
    <w:rsid w:val="000514E4"/>
    <w:rsid w:val="000533AC"/>
    <w:rsid w:val="00053A58"/>
    <w:rsid w:val="00056513"/>
    <w:rsid w:val="0006115E"/>
    <w:rsid w:val="00072E62"/>
    <w:rsid w:val="00073555"/>
    <w:rsid w:val="000752F8"/>
    <w:rsid w:val="00084F2C"/>
    <w:rsid w:val="00091883"/>
    <w:rsid w:val="000936D1"/>
    <w:rsid w:val="00095DBF"/>
    <w:rsid w:val="000B3526"/>
    <w:rsid w:val="000B5F55"/>
    <w:rsid w:val="000B6E36"/>
    <w:rsid w:val="000C1724"/>
    <w:rsid w:val="000C5335"/>
    <w:rsid w:val="000D1FFC"/>
    <w:rsid w:val="000D3664"/>
    <w:rsid w:val="000D6EEB"/>
    <w:rsid w:val="000E3B2C"/>
    <w:rsid w:val="000E43CC"/>
    <w:rsid w:val="000E5015"/>
    <w:rsid w:val="000E5222"/>
    <w:rsid w:val="000E5378"/>
    <w:rsid w:val="001000E3"/>
    <w:rsid w:val="001032EC"/>
    <w:rsid w:val="00106297"/>
    <w:rsid w:val="00112670"/>
    <w:rsid w:val="00131295"/>
    <w:rsid w:val="00131F2A"/>
    <w:rsid w:val="001517C1"/>
    <w:rsid w:val="00151DF4"/>
    <w:rsid w:val="001544F1"/>
    <w:rsid w:val="001568B8"/>
    <w:rsid w:val="00161845"/>
    <w:rsid w:val="00164613"/>
    <w:rsid w:val="0017141B"/>
    <w:rsid w:val="001726E7"/>
    <w:rsid w:val="001805A3"/>
    <w:rsid w:val="00184BF2"/>
    <w:rsid w:val="00185322"/>
    <w:rsid w:val="0019207F"/>
    <w:rsid w:val="00192A7E"/>
    <w:rsid w:val="001A3492"/>
    <w:rsid w:val="001A4438"/>
    <w:rsid w:val="001A6109"/>
    <w:rsid w:val="001A67BE"/>
    <w:rsid w:val="001B0347"/>
    <w:rsid w:val="001B3ACC"/>
    <w:rsid w:val="001C127D"/>
    <w:rsid w:val="001C2A0B"/>
    <w:rsid w:val="001C3ACC"/>
    <w:rsid w:val="001C7BBE"/>
    <w:rsid w:val="001D08E5"/>
    <w:rsid w:val="001D310E"/>
    <w:rsid w:val="001D37A7"/>
    <w:rsid w:val="001D4010"/>
    <w:rsid w:val="001D4453"/>
    <w:rsid w:val="001D76EF"/>
    <w:rsid w:val="001E76D8"/>
    <w:rsid w:val="001F683F"/>
    <w:rsid w:val="001F787B"/>
    <w:rsid w:val="002043EC"/>
    <w:rsid w:val="00205514"/>
    <w:rsid w:val="00205D43"/>
    <w:rsid w:val="002063CD"/>
    <w:rsid w:val="00210A8F"/>
    <w:rsid w:val="002125E1"/>
    <w:rsid w:val="0021389D"/>
    <w:rsid w:val="00220184"/>
    <w:rsid w:val="00222A87"/>
    <w:rsid w:val="0022704C"/>
    <w:rsid w:val="0022735D"/>
    <w:rsid w:val="00227B62"/>
    <w:rsid w:val="00237F7C"/>
    <w:rsid w:val="002413FF"/>
    <w:rsid w:val="00242959"/>
    <w:rsid w:val="002434CF"/>
    <w:rsid w:val="0025193D"/>
    <w:rsid w:val="00252625"/>
    <w:rsid w:val="0025370C"/>
    <w:rsid w:val="002548F8"/>
    <w:rsid w:val="00265B84"/>
    <w:rsid w:val="00284EB7"/>
    <w:rsid w:val="00286642"/>
    <w:rsid w:val="00287472"/>
    <w:rsid w:val="00287CE2"/>
    <w:rsid w:val="002905D7"/>
    <w:rsid w:val="00291A82"/>
    <w:rsid w:val="002962D9"/>
    <w:rsid w:val="00296DFE"/>
    <w:rsid w:val="002A5ED3"/>
    <w:rsid w:val="002A7938"/>
    <w:rsid w:val="002B3DCB"/>
    <w:rsid w:val="002C247D"/>
    <w:rsid w:val="002C3222"/>
    <w:rsid w:val="002C3D01"/>
    <w:rsid w:val="002C66BE"/>
    <w:rsid w:val="002D15EB"/>
    <w:rsid w:val="002D1D90"/>
    <w:rsid w:val="002D420F"/>
    <w:rsid w:val="002D75A1"/>
    <w:rsid w:val="002E22A9"/>
    <w:rsid w:val="002F0E0E"/>
    <w:rsid w:val="002F2932"/>
    <w:rsid w:val="002F4F74"/>
    <w:rsid w:val="002F5A4A"/>
    <w:rsid w:val="003004CF"/>
    <w:rsid w:val="00301676"/>
    <w:rsid w:val="00314379"/>
    <w:rsid w:val="00314A4C"/>
    <w:rsid w:val="00314FF9"/>
    <w:rsid w:val="00316689"/>
    <w:rsid w:val="00322A01"/>
    <w:rsid w:val="00332909"/>
    <w:rsid w:val="00334A97"/>
    <w:rsid w:val="00335BAA"/>
    <w:rsid w:val="0034487E"/>
    <w:rsid w:val="00345308"/>
    <w:rsid w:val="0035377E"/>
    <w:rsid w:val="003647A0"/>
    <w:rsid w:val="003652F4"/>
    <w:rsid w:val="00373375"/>
    <w:rsid w:val="00373682"/>
    <w:rsid w:val="00375549"/>
    <w:rsid w:val="003763EA"/>
    <w:rsid w:val="003855F2"/>
    <w:rsid w:val="00391507"/>
    <w:rsid w:val="003960C1"/>
    <w:rsid w:val="00397301"/>
    <w:rsid w:val="003A1819"/>
    <w:rsid w:val="003A70E0"/>
    <w:rsid w:val="003A7493"/>
    <w:rsid w:val="003B18C0"/>
    <w:rsid w:val="003B1D1E"/>
    <w:rsid w:val="003B2CB7"/>
    <w:rsid w:val="003B373B"/>
    <w:rsid w:val="003B5874"/>
    <w:rsid w:val="003C11A2"/>
    <w:rsid w:val="003C2F19"/>
    <w:rsid w:val="003C46F1"/>
    <w:rsid w:val="003D5AA3"/>
    <w:rsid w:val="003D6E52"/>
    <w:rsid w:val="003E06B1"/>
    <w:rsid w:val="003F165C"/>
    <w:rsid w:val="003F230F"/>
    <w:rsid w:val="003F6A5F"/>
    <w:rsid w:val="00405A2E"/>
    <w:rsid w:val="004218DE"/>
    <w:rsid w:val="0042204E"/>
    <w:rsid w:val="004336AE"/>
    <w:rsid w:val="00434CC7"/>
    <w:rsid w:val="0043537B"/>
    <w:rsid w:val="0044001E"/>
    <w:rsid w:val="004414BF"/>
    <w:rsid w:val="00441A7A"/>
    <w:rsid w:val="00443C0C"/>
    <w:rsid w:val="0044460B"/>
    <w:rsid w:val="004450D9"/>
    <w:rsid w:val="00446D89"/>
    <w:rsid w:val="00446DA8"/>
    <w:rsid w:val="0045353D"/>
    <w:rsid w:val="00456D6B"/>
    <w:rsid w:val="004716A0"/>
    <w:rsid w:val="00477A85"/>
    <w:rsid w:val="00482668"/>
    <w:rsid w:val="00494CF8"/>
    <w:rsid w:val="00495561"/>
    <w:rsid w:val="004A219A"/>
    <w:rsid w:val="004A26CA"/>
    <w:rsid w:val="004A4547"/>
    <w:rsid w:val="004B3459"/>
    <w:rsid w:val="004C2E25"/>
    <w:rsid w:val="004C6A3D"/>
    <w:rsid w:val="004D72B6"/>
    <w:rsid w:val="004E2D1B"/>
    <w:rsid w:val="004F07C8"/>
    <w:rsid w:val="004F0A61"/>
    <w:rsid w:val="004F3AF6"/>
    <w:rsid w:val="004F4831"/>
    <w:rsid w:val="004F5F97"/>
    <w:rsid w:val="0050580F"/>
    <w:rsid w:val="00514718"/>
    <w:rsid w:val="00516236"/>
    <w:rsid w:val="005210A9"/>
    <w:rsid w:val="00522FCA"/>
    <w:rsid w:val="00527BDF"/>
    <w:rsid w:val="0053090E"/>
    <w:rsid w:val="005318C5"/>
    <w:rsid w:val="005433E7"/>
    <w:rsid w:val="005504D6"/>
    <w:rsid w:val="00550AC4"/>
    <w:rsid w:val="00553D05"/>
    <w:rsid w:val="00557064"/>
    <w:rsid w:val="00557C3D"/>
    <w:rsid w:val="005609C3"/>
    <w:rsid w:val="00562F59"/>
    <w:rsid w:val="005650B9"/>
    <w:rsid w:val="00571259"/>
    <w:rsid w:val="005846DF"/>
    <w:rsid w:val="00590069"/>
    <w:rsid w:val="005959BB"/>
    <w:rsid w:val="00597E8F"/>
    <w:rsid w:val="005A2420"/>
    <w:rsid w:val="005A4D85"/>
    <w:rsid w:val="005A7692"/>
    <w:rsid w:val="005B686F"/>
    <w:rsid w:val="005C64C9"/>
    <w:rsid w:val="005E1035"/>
    <w:rsid w:val="005E6F77"/>
    <w:rsid w:val="005E71EF"/>
    <w:rsid w:val="005E75B5"/>
    <w:rsid w:val="005F756C"/>
    <w:rsid w:val="0060372A"/>
    <w:rsid w:val="00605121"/>
    <w:rsid w:val="00621896"/>
    <w:rsid w:val="00624831"/>
    <w:rsid w:val="006337F8"/>
    <w:rsid w:val="00640218"/>
    <w:rsid w:val="006405CF"/>
    <w:rsid w:val="00645152"/>
    <w:rsid w:val="00645283"/>
    <w:rsid w:val="00656340"/>
    <w:rsid w:val="0066211A"/>
    <w:rsid w:val="00664C82"/>
    <w:rsid w:val="00664EA9"/>
    <w:rsid w:val="006654F0"/>
    <w:rsid w:val="00666222"/>
    <w:rsid w:val="00681F58"/>
    <w:rsid w:val="006850BA"/>
    <w:rsid w:val="006929AF"/>
    <w:rsid w:val="00695792"/>
    <w:rsid w:val="006A3E2D"/>
    <w:rsid w:val="006A636C"/>
    <w:rsid w:val="006B025C"/>
    <w:rsid w:val="006B1AC1"/>
    <w:rsid w:val="006B30AC"/>
    <w:rsid w:val="006B3C0F"/>
    <w:rsid w:val="006B42FE"/>
    <w:rsid w:val="006B49EC"/>
    <w:rsid w:val="006C3B5C"/>
    <w:rsid w:val="006C418B"/>
    <w:rsid w:val="006C46FC"/>
    <w:rsid w:val="006D06E1"/>
    <w:rsid w:val="006D60D6"/>
    <w:rsid w:val="006D758D"/>
    <w:rsid w:val="006E02D2"/>
    <w:rsid w:val="006F0E54"/>
    <w:rsid w:val="007065A0"/>
    <w:rsid w:val="00706F29"/>
    <w:rsid w:val="00712396"/>
    <w:rsid w:val="00716C97"/>
    <w:rsid w:val="00720927"/>
    <w:rsid w:val="00725EAC"/>
    <w:rsid w:val="007303B6"/>
    <w:rsid w:val="0073720A"/>
    <w:rsid w:val="007422B5"/>
    <w:rsid w:val="00743E6C"/>
    <w:rsid w:val="007443F8"/>
    <w:rsid w:val="00745118"/>
    <w:rsid w:val="007512FD"/>
    <w:rsid w:val="00753A3E"/>
    <w:rsid w:val="007628CF"/>
    <w:rsid w:val="00765814"/>
    <w:rsid w:val="00765F44"/>
    <w:rsid w:val="00775A26"/>
    <w:rsid w:val="00777EC6"/>
    <w:rsid w:val="00781BCD"/>
    <w:rsid w:val="00791007"/>
    <w:rsid w:val="007915E0"/>
    <w:rsid w:val="007B3CD2"/>
    <w:rsid w:val="007B4135"/>
    <w:rsid w:val="007C7231"/>
    <w:rsid w:val="007D4706"/>
    <w:rsid w:val="007E0872"/>
    <w:rsid w:val="007E4C40"/>
    <w:rsid w:val="007E65FC"/>
    <w:rsid w:val="007F786A"/>
    <w:rsid w:val="00800515"/>
    <w:rsid w:val="008046FA"/>
    <w:rsid w:val="008049D9"/>
    <w:rsid w:val="00806C37"/>
    <w:rsid w:val="00816180"/>
    <w:rsid w:val="00820717"/>
    <w:rsid w:val="00821500"/>
    <w:rsid w:val="00830E77"/>
    <w:rsid w:val="00835DAC"/>
    <w:rsid w:val="00837725"/>
    <w:rsid w:val="008402B4"/>
    <w:rsid w:val="00855CEB"/>
    <w:rsid w:val="00857D5A"/>
    <w:rsid w:val="008619B1"/>
    <w:rsid w:val="008716F7"/>
    <w:rsid w:val="00872176"/>
    <w:rsid w:val="00874099"/>
    <w:rsid w:val="008822E9"/>
    <w:rsid w:val="00886B08"/>
    <w:rsid w:val="00890163"/>
    <w:rsid w:val="00893198"/>
    <w:rsid w:val="008A28D6"/>
    <w:rsid w:val="008B2B6F"/>
    <w:rsid w:val="008B4519"/>
    <w:rsid w:val="008D25A4"/>
    <w:rsid w:val="008D4112"/>
    <w:rsid w:val="008D4CFA"/>
    <w:rsid w:val="008D62BB"/>
    <w:rsid w:val="008E514B"/>
    <w:rsid w:val="008E7670"/>
    <w:rsid w:val="008F5D7B"/>
    <w:rsid w:val="009003EA"/>
    <w:rsid w:val="009012E1"/>
    <w:rsid w:val="0092067E"/>
    <w:rsid w:val="009223FA"/>
    <w:rsid w:val="009234CE"/>
    <w:rsid w:val="00946C05"/>
    <w:rsid w:val="009475FB"/>
    <w:rsid w:val="009521A6"/>
    <w:rsid w:val="0095474D"/>
    <w:rsid w:val="00961450"/>
    <w:rsid w:val="00963353"/>
    <w:rsid w:val="00970890"/>
    <w:rsid w:val="00972F23"/>
    <w:rsid w:val="009772AF"/>
    <w:rsid w:val="00977CF9"/>
    <w:rsid w:val="00984088"/>
    <w:rsid w:val="0098687F"/>
    <w:rsid w:val="00993097"/>
    <w:rsid w:val="009963A7"/>
    <w:rsid w:val="00997358"/>
    <w:rsid w:val="009A281E"/>
    <w:rsid w:val="009A6B68"/>
    <w:rsid w:val="009B4D82"/>
    <w:rsid w:val="009C1A78"/>
    <w:rsid w:val="009C2BC9"/>
    <w:rsid w:val="009D1509"/>
    <w:rsid w:val="009D21D3"/>
    <w:rsid w:val="009D654A"/>
    <w:rsid w:val="009D72F0"/>
    <w:rsid w:val="009E1E84"/>
    <w:rsid w:val="009E69E7"/>
    <w:rsid w:val="009E7EA0"/>
    <w:rsid w:val="009F22B3"/>
    <w:rsid w:val="00A01AF4"/>
    <w:rsid w:val="00A02460"/>
    <w:rsid w:val="00A02C87"/>
    <w:rsid w:val="00A036F8"/>
    <w:rsid w:val="00A115B7"/>
    <w:rsid w:val="00A12759"/>
    <w:rsid w:val="00A12AEC"/>
    <w:rsid w:val="00A15AF2"/>
    <w:rsid w:val="00A21A35"/>
    <w:rsid w:val="00A241B5"/>
    <w:rsid w:val="00A50706"/>
    <w:rsid w:val="00A52010"/>
    <w:rsid w:val="00A5322F"/>
    <w:rsid w:val="00A5658B"/>
    <w:rsid w:val="00A603B8"/>
    <w:rsid w:val="00A61FB1"/>
    <w:rsid w:val="00A62370"/>
    <w:rsid w:val="00A647C7"/>
    <w:rsid w:val="00A65487"/>
    <w:rsid w:val="00A75966"/>
    <w:rsid w:val="00A8388C"/>
    <w:rsid w:val="00AA1A63"/>
    <w:rsid w:val="00AA373B"/>
    <w:rsid w:val="00AB3799"/>
    <w:rsid w:val="00AB5E63"/>
    <w:rsid w:val="00AB6A6F"/>
    <w:rsid w:val="00AC3FCE"/>
    <w:rsid w:val="00AC425E"/>
    <w:rsid w:val="00AD4E2B"/>
    <w:rsid w:val="00AE22E9"/>
    <w:rsid w:val="00AE4E00"/>
    <w:rsid w:val="00AF1E02"/>
    <w:rsid w:val="00B11178"/>
    <w:rsid w:val="00B20723"/>
    <w:rsid w:val="00B2163E"/>
    <w:rsid w:val="00B230A1"/>
    <w:rsid w:val="00B27DF3"/>
    <w:rsid w:val="00B30CFA"/>
    <w:rsid w:val="00B329B4"/>
    <w:rsid w:val="00B40F95"/>
    <w:rsid w:val="00B538FC"/>
    <w:rsid w:val="00B557D6"/>
    <w:rsid w:val="00B579DA"/>
    <w:rsid w:val="00B57D42"/>
    <w:rsid w:val="00B62B05"/>
    <w:rsid w:val="00B82847"/>
    <w:rsid w:val="00B83602"/>
    <w:rsid w:val="00B93023"/>
    <w:rsid w:val="00B95E4B"/>
    <w:rsid w:val="00BA3A09"/>
    <w:rsid w:val="00BA4581"/>
    <w:rsid w:val="00BA69EB"/>
    <w:rsid w:val="00BB52C8"/>
    <w:rsid w:val="00BB53E9"/>
    <w:rsid w:val="00BB55E9"/>
    <w:rsid w:val="00BC4511"/>
    <w:rsid w:val="00BC51E6"/>
    <w:rsid w:val="00BD3453"/>
    <w:rsid w:val="00BD684B"/>
    <w:rsid w:val="00BE2AAD"/>
    <w:rsid w:val="00C055D1"/>
    <w:rsid w:val="00C0666B"/>
    <w:rsid w:val="00C129F2"/>
    <w:rsid w:val="00C13006"/>
    <w:rsid w:val="00C131E2"/>
    <w:rsid w:val="00C14106"/>
    <w:rsid w:val="00C159C4"/>
    <w:rsid w:val="00C22BFC"/>
    <w:rsid w:val="00C339CB"/>
    <w:rsid w:val="00C33B53"/>
    <w:rsid w:val="00C44A17"/>
    <w:rsid w:val="00C471A7"/>
    <w:rsid w:val="00C5007C"/>
    <w:rsid w:val="00C623D6"/>
    <w:rsid w:val="00C65ABD"/>
    <w:rsid w:val="00C6632F"/>
    <w:rsid w:val="00C669C6"/>
    <w:rsid w:val="00C7232E"/>
    <w:rsid w:val="00C72B31"/>
    <w:rsid w:val="00C76E20"/>
    <w:rsid w:val="00C83930"/>
    <w:rsid w:val="00C93145"/>
    <w:rsid w:val="00CA20A3"/>
    <w:rsid w:val="00CA435F"/>
    <w:rsid w:val="00CB0B34"/>
    <w:rsid w:val="00CB27A8"/>
    <w:rsid w:val="00CB4EE2"/>
    <w:rsid w:val="00CB69D5"/>
    <w:rsid w:val="00CC21C1"/>
    <w:rsid w:val="00CC3C02"/>
    <w:rsid w:val="00CC70BC"/>
    <w:rsid w:val="00CD31AB"/>
    <w:rsid w:val="00CD512B"/>
    <w:rsid w:val="00CD58C6"/>
    <w:rsid w:val="00CE015B"/>
    <w:rsid w:val="00CE497F"/>
    <w:rsid w:val="00CF196C"/>
    <w:rsid w:val="00CF48CA"/>
    <w:rsid w:val="00D117D2"/>
    <w:rsid w:val="00D12AF9"/>
    <w:rsid w:val="00D14599"/>
    <w:rsid w:val="00D20148"/>
    <w:rsid w:val="00D26C20"/>
    <w:rsid w:val="00D344AF"/>
    <w:rsid w:val="00D425BE"/>
    <w:rsid w:val="00D44254"/>
    <w:rsid w:val="00D456C6"/>
    <w:rsid w:val="00D47A9A"/>
    <w:rsid w:val="00D54149"/>
    <w:rsid w:val="00D549E2"/>
    <w:rsid w:val="00D564B3"/>
    <w:rsid w:val="00D6094D"/>
    <w:rsid w:val="00D67882"/>
    <w:rsid w:val="00D74821"/>
    <w:rsid w:val="00D759E9"/>
    <w:rsid w:val="00D83879"/>
    <w:rsid w:val="00D85FB3"/>
    <w:rsid w:val="00D91FE6"/>
    <w:rsid w:val="00D9313B"/>
    <w:rsid w:val="00D96488"/>
    <w:rsid w:val="00DB0536"/>
    <w:rsid w:val="00DB2CD3"/>
    <w:rsid w:val="00DC0B01"/>
    <w:rsid w:val="00DC2C6C"/>
    <w:rsid w:val="00DC2CA4"/>
    <w:rsid w:val="00DC3564"/>
    <w:rsid w:val="00DC406A"/>
    <w:rsid w:val="00DD4F51"/>
    <w:rsid w:val="00DD7B61"/>
    <w:rsid w:val="00DE1C22"/>
    <w:rsid w:val="00DE7B72"/>
    <w:rsid w:val="00DF0E92"/>
    <w:rsid w:val="00DF0FF5"/>
    <w:rsid w:val="00E00D30"/>
    <w:rsid w:val="00E01F38"/>
    <w:rsid w:val="00E02C65"/>
    <w:rsid w:val="00E0313A"/>
    <w:rsid w:val="00E05B35"/>
    <w:rsid w:val="00E05F3A"/>
    <w:rsid w:val="00E063A1"/>
    <w:rsid w:val="00E0677C"/>
    <w:rsid w:val="00E149CF"/>
    <w:rsid w:val="00E2196B"/>
    <w:rsid w:val="00E27A61"/>
    <w:rsid w:val="00E37361"/>
    <w:rsid w:val="00E37375"/>
    <w:rsid w:val="00E413DF"/>
    <w:rsid w:val="00E43B87"/>
    <w:rsid w:val="00E5622F"/>
    <w:rsid w:val="00E5705F"/>
    <w:rsid w:val="00E63D61"/>
    <w:rsid w:val="00E73C40"/>
    <w:rsid w:val="00E74F38"/>
    <w:rsid w:val="00E76791"/>
    <w:rsid w:val="00E82685"/>
    <w:rsid w:val="00E86B4B"/>
    <w:rsid w:val="00E87D9C"/>
    <w:rsid w:val="00E91532"/>
    <w:rsid w:val="00E95E52"/>
    <w:rsid w:val="00EA09BE"/>
    <w:rsid w:val="00EA0F5E"/>
    <w:rsid w:val="00EA2A95"/>
    <w:rsid w:val="00EA2C6B"/>
    <w:rsid w:val="00EC7071"/>
    <w:rsid w:val="00ED6EC7"/>
    <w:rsid w:val="00F075A0"/>
    <w:rsid w:val="00F13563"/>
    <w:rsid w:val="00F15983"/>
    <w:rsid w:val="00F2290D"/>
    <w:rsid w:val="00F22C43"/>
    <w:rsid w:val="00F23BDB"/>
    <w:rsid w:val="00F24E69"/>
    <w:rsid w:val="00F31A6C"/>
    <w:rsid w:val="00F32DF9"/>
    <w:rsid w:val="00F40C9B"/>
    <w:rsid w:val="00F44F26"/>
    <w:rsid w:val="00F51E6B"/>
    <w:rsid w:val="00F56A29"/>
    <w:rsid w:val="00F632EE"/>
    <w:rsid w:val="00F6542E"/>
    <w:rsid w:val="00F658E1"/>
    <w:rsid w:val="00F6709B"/>
    <w:rsid w:val="00F71DD8"/>
    <w:rsid w:val="00F7331A"/>
    <w:rsid w:val="00F7397D"/>
    <w:rsid w:val="00F806D9"/>
    <w:rsid w:val="00F858EE"/>
    <w:rsid w:val="00F904ED"/>
    <w:rsid w:val="00F9124B"/>
    <w:rsid w:val="00F9176A"/>
    <w:rsid w:val="00F91A09"/>
    <w:rsid w:val="00F926A8"/>
    <w:rsid w:val="00F9770B"/>
    <w:rsid w:val="00F97803"/>
    <w:rsid w:val="00FB6564"/>
    <w:rsid w:val="00FC1027"/>
    <w:rsid w:val="00FC7F2A"/>
    <w:rsid w:val="00FD1058"/>
    <w:rsid w:val="00FD38BF"/>
    <w:rsid w:val="00FD42F8"/>
    <w:rsid w:val="00FF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9643"/>
  <w15:docId w15:val="{C86759AA-15F6-4263-AB2E-C18BD526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2A01"/>
    <w:rPr>
      <w:rFonts w:ascii="Arial" w:eastAsia="Arial" w:hAnsi="Arial" w:cs="Arial"/>
    </w:rPr>
  </w:style>
  <w:style w:type="paragraph" w:styleId="Ttulo1">
    <w:name w:val="heading 1"/>
    <w:basedOn w:val="Normal"/>
    <w:uiPriority w:val="1"/>
    <w:qFormat/>
    <w:rsid w:val="00322A01"/>
    <w:pPr>
      <w:ind w:left="1440"/>
      <w:outlineLvl w:val="0"/>
    </w:pPr>
    <w:rPr>
      <w:b/>
      <w:bCs/>
      <w:sz w:val="24"/>
      <w:szCs w:val="24"/>
    </w:rPr>
  </w:style>
  <w:style w:type="paragraph" w:styleId="Ttulo2">
    <w:name w:val="heading 2"/>
    <w:basedOn w:val="Normal"/>
    <w:uiPriority w:val="1"/>
    <w:qFormat/>
    <w:rsid w:val="00322A01"/>
    <w:pPr>
      <w:spacing w:before="170"/>
      <w:ind w:left="1723"/>
      <w:outlineLvl w:val="1"/>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322A01"/>
    <w:tblPr>
      <w:tblInd w:w="0" w:type="dxa"/>
      <w:tblCellMar>
        <w:top w:w="0" w:type="dxa"/>
        <w:left w:w="0" w:type="dxa"/>
        <w:bottom w:w="0" w:type="dxa"/>
        <w:right w:w="0" w:type="dxa"/>
      </w:tblCellMar>
    </w:tblPr>
  </w:style>
  <w:style w:type="paragraph" w:styleId="TDC1">
    <w:name w:val="toc 1"/>
    <w:basedOn w:val="Normal"/>
    <w:uiPriority w:val="1"/>
    <w:qFormat/>
    <w:rsid w:val="00322A01"/>
    <w:pPr>
      <w:spacing w:before="644"/>
      <w:ind w:left="1879" w:hanging="439"/>
    </w:pPr>
    <w:rPr>
      <w:rFonts w:ascii="Calibri" w:eastAsia="Calibri" w:hAnsi="Calibri" w:cs="Calibri"/>
      <w:sz w:val="28"/>
      <w:szCs w:val="28"/>
    </w:rPr>
  </w:style>
  <w:style w:type="paragraph" w:styleId="Textoindependiente">
    <w:name w:val="Body Text"/>
    <w:basedOn w:val="Normal"/>
    <w:link w:val="TextoindependienteCar"/>
    <w:uiPriority w:val="1"/>
    <w:qFormat/>
    <w:rsid w:val="00322A01"/>
    <w:rPr>
      <w:sz w:val="24"/>
      <w:szCs w:val="24"/>
    </w:rPr>
  </w:style>
  <w:style w:type="paragraph" w:styleId="Prrafodelista">
    <w:name w:val="List Paragraph"/>
    <w:basedOn w:val="Normal"/>
    <w:uiPriority w:val="1"/>
    <w:qFormat/>
    <w:rsid w:val="00322A01"/>
    <w:pPr>
      <w:ind w:left="2160" w:hanging="360"/>
    </w:pPr>
  </w:style>
  <w:style w:type="paragraph" w:customStyle="1" w:styleId="TableParagraph">
    <w:name w:val="Table Paragraph"/>
    <w:basedOn w:val="Normal"/>
    <w:uiPriority w:val="1"/>
    <w:qFormat/>
    <w:rsid w:val="00322A01"/>
    <w:pPr>
      <w:ind w:left="69"/>
    </w:pPr>
  </w:style>
  <w:style w:type="paragraph" w:styleId="Textodeglobo">
    <w:name w:val="Balloon Text"/>
    <w:basedOn w:val="Normal"/>
    <w:link w:val="TextodegloboCar"/>
    <w:uiPriority w:val="99"/>
    <w:semiHidden/>
    <w:unhideWhenUsed/>
    <w:rsid w:val="00664E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EA9"/>
    <w:rPr>
      <w:rFonts w:ascii="Segoe UI" w:eastAsia="Arial" w:hAnsi="Segoe UI" w:cs="Segoe UI"/>
      <w:sz w:val="18"/>
      <w:szCs w:val="18"/>
    </w:rPr>
  </w:style>
  <w:style w:type="table" w:styleId="Tablaconcuadrcula">
    <w:name w:val="Table Grid"/>
    <w:basedOn w:val="Tablanormal"/>
    <w:uiPriority w:val="59"/>
    <w:rsid w:val="0072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0A8F"/>
    <w:pPr>
      <w:tabs>
        <w:tab w:val="center" w:pos="4680"/>
        <w:tab w:val="right" w:pos="9360"/>
      </w:tabs>
    </w:pPr>
  </w:style>
  <w:style w:type="character" w:customStyle="1" w:styleId="EncabezadoCar">
    <w:name w:val="Encabezado Car"/>
    <w:basedOn w:val="Fuentedeprrafopredeter"/>
    <w:link w:val="Encabezado"/>
    <w:uiPriority w:val="99"/>
    <w:rsid w:val="00210A8F"/>
    <w:rPr>
      <w:rFonts w:ascii="Arial" w:eastAsia="Arial" w:hAnsi="Arial" w:cs="Arial"/>
    </w:rPr>
  </w:style>
  <w:style w:type="paragraph" w:styleId="Piedepgina">
    <w:name w:val="footer"/>
    <w:basedOn w:val="Normal"/>
    <w:link w:val="PiedepginaCar"/>
    <w:uiPriority w:val="99"/>
    <w:unhideWhenUsed/>
    <w:rsid w:val="00210A8F"/>
    <w:pPr>
      <w:tabs>
        <w:tab w:val="center" w:pos="4680"/>
        <w:tab w:val="right" w:pos="9360"/>
      </w:tabs>
    </w:pPr>
  </w:style>
  <w:style w:type="character" w:customStyle="1" w:styleId="PiedepginaCar">
    <w:name w:val="Pie de página Car"/>
    <w:basedOn w:val="Fuentedeprrafopredeter"/>
    <w:link w:val="Piedepgina"/>
    <w:uiPriority w:val="99"/>
    <w:rsid w:val="00210A8F"/>
    <w:rPr>
      <w:rFonts w:ascii="Arial" w:eastAsia="Arial" w:hAnsi="Arial" w:cs="Arial"/>
    </w:rPr>
  </w:style>
  <w:style w:type="character" w:styleId="Refdecomentario">
    <w:name w:val="annotation reference"/>
    <w:basedOn w:val="Fuentedeprrafopredeter"/>
    <w:uiPriority w:val="99"/>
    <w:semiHidden/>
    <w:unhideWhenUsed/>
    <w:rsid w:val="005650B9"/>
    <w:rPr>
      <w:sz w:val="16"/>
      <w:szCs w:val="16"/>
    </w:rPr>
  </w:style>
  <w:style w:type="paragraph" w:styleId="Textocomentario">
    <w:name w:val="annotation text"/>
    <w:basedOn w:val="Normal"/>
    <w:link w:val="TextocomentarioCar"/>
    <w:uiPriority w:val="99"/>
    <w:semiHidden/>
    <w:unhideWhenUsed/>
    <w:rsid w:val="005650B9"/>
    <w:rPr>
      <w:sz w:val="20"/>
      <w:szCs w:val="20"/>
    </w:rPr>
  </w:style>
  <w:style w:type="character" w:customStyle="1" w:styleId="TextocomentarioCar">
    <w:name w:val="Texto comentario Car"/>
    <w:basedOn w:val="Fuentedeprrafopredeter"/>
    <w:link w:val="Textocomentario"/>
    <w:uiPriority w:val="99"/>
    <w:semiHidden/>
    <w:rsid w:val="005650B9"/>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5650B9"/>
    <w:rPr>
      <w:b/>
      <w:bCs/>
    </w:rPr>
  </w:style>
  <w:style w:type="character" w:customStyle="1" w:styleId="AsuntodelcomentarioCar">
    <w:name w:val="Asunto del comentario Car"/>
    <w:basedOn w:val="TextocomentarioCar"/>
    <w:link w:val="Asuntodelcomentario"/>
    <w:uiPriority w:val="99"/>
    <w:semiHidden/>
    <w:rsid w:val="005650B9"/>
    <w:rPr>
      <w:rFonts w:ascii="Arial" w:eastAsia="Arial" w:hAnsi="Arial" w:cs="Arial"/>
      <w:b/>
      <w:bCs/>
      <w:sz w:val="20"/>
      <w:szCs w:val="20"/>
    </w:rPr>
  </w:style>
  <w:style w:type="character" w:customStyle="1" w:styleId="TextoindependienteCar">
    <w:name w:val="Texto independiente Car"/>
    <w:basedOn w:val="Fuentedeprrafopredeter"/>
    <w:link w:val="Textoindependiente"/>
    <w:uiPriority w:val="1"/>
    <w:rsid w:val="001544F1"/>
    <w:rPr>
      <w:rFonts w:ascii="Arial" w:eastAsia="Arial" w:hAnsi="Arial" w:cs="Arial"/>
      <w:sz w:val="24"/>
      <w:szCs w:val="24"/>
    </w:rPr>
  </w:style>
  <w:style w:type="paragraph" w:styleId="Sinespaciado">
    <w:name w:val="No Spacing"/>
    <w:uiPriority w:val="1"/>
    <w:qFormat/>
    <w:rsid w:val="00AE4E00"/>
    <w:rPr>
      <w:rFonts w:ascii="Arial" w:eastAsia="Arial" w:hAnsi="Arial" w:cs="Arial"/>
    </w:rPr>
  </w:style>
  <w:style w:type="table" w:customStyle="1" w:styleId="TableNormal2">
    <w:name w:val="Table Normal2"/>
    <w:uiPriority w:val="2"/>
    <w:semiHidden/>
    <w:unhideWhenUsed/>
    <w:qFormat/>
    <w:rsid w:val="00227B62"/>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1C7BBE"/>
    <w:rPr>
      <w:color w:val="0000FF" w:themeColor="hyperlink"/>
      <w:u w:val="single"/>
    </w:rPr>
  </w:style>
  <w:style w:type="table" w:customStyle="1" w:styleId="TableNormal20">
    <w:name w:val="Table Normal2"/>
    <w:uiPriority w:val="2"/>
    <w:semiHidden/>
    <w:unhideWhenUsed/>
    <w:qFormat/>
    <w:rsid w:val="00032028"/>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C2E25"/>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74099"/>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336AE"/>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A458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946">
      <w:bodyDiv w:val="1"/>
      <w:marLeft w:val="0"/>
      <w:marRight w:val="0"/>
      <w:marTop w:val="0"/>
      <w:marBottom w:val="0"/>
      <w:divBdr>
        <w:top w:val="none" w:sz="0" w:space="0" w:color="auto"/>
        <w:left w:val="none" w:sz="0" w:space="0" w:color="auto"/>
        <w:bottom w:val="none" w:sz="0" w:space="0" w:color="auto"/>
        <w:right w:val="none" w:sz="0" w:space="0" w:color="auto"/>
      </w:divBdr>
    </w:div>
    <w:div w:id="8333089">
      <w:bodyDiv w:val="1"/>
      <w:marLeft w:val="0"/>
      <w:marRight w:val="0"/>
      <w:marTop w:val="0"/>
      <w:marBottom w:val="0"/>
      <w:divBdr>
        <w:top w:val="none" w:sz="0" w:space="0" w:color="auto"/>
        <w:left w:val="none" w:sz="0" w:space="0" w:color="auto"/>
        <w:bottom w:val="none" w:sz="0" w:space="0" w:color="auto"/>
        <w:right w:val="none" w:sz="0" w:space="0" w:color="auto"/>
      </w:divBdr>
    </w:div>
    <w:div w:id="15154175">
      <w:bodyDiv w:val="1"/>
      <w:marLeft w:val="0"/>
      <w:marRight w:val="0"/>
      <w:marTop w:val="0"/>
      <w:marBottom w:val="0"/>
      <w:divBdr>
        <w:top w:val="none" w:sz="0" w:space="0" w:color="auto"/>
        <w:left w:val="none" w:sz="0" w:space="0" w:color="auto"/>
        <w:bottom w:val="none" w:sz="0" w:space="0" w:color="auto"/>
        <w:right w:val="none" w:sz="0" w:space="0" w:color="auto"/>
      </w:divBdr>
    </w:div>
    <w:div w:id="16470213">
      <w:bodyDiv w:val="1"/>
      <w:marLeft w:val="0"/>
      <w:marRight w:val="0"/>
      <w:marTop w:val="0"/>
      <w:marBottom w:val="0"/>
      <w:divBdr>
        <w:top w:val="none" w:sz="0" w:space="0" w:color="auto"/>
        <w:left w:val="none" w:sz="0" w:space="0" w:color="auto"/>
        <w:bottom w:val="none" w:sz="0" w:space="0" w:color="auto"/>
        <w:right w:val="none" w:sz="0" w:space="0" w:color="auto"/>
      </w:divBdr>
    </w:div>
    <w:div w:id="18555518">
      <w:bodyDiv w:val="1"/>
      <w:marLeft w:val="0"/>
      <w:marRight w:val="0"/>
      <w:marTop w:val="0"/>
      <w:marBottom w:val="0"/>
      <w:divBdr>
        <w:top w:val="none" w:sz="0" w:space="0" w:color="auto"/>
        <w:left w:val="none" w:sz="0" w:space="0" w:color="auto"/>
        <w:bottom w:val="none" w:sz="0" w:space="0" w:color="auto"/>
        <w:right w:val="none" w:sz="0" w:space="0" w:color="auto"/>
      </w:divBdr>
    </w:div>
    <w:div w:id="27264346">
      <w:bodyDiv w:val="1"/>
      <w:marLeft w:val="0"/>
      <w:marRight w:val="0"/>
      <w:marTop w:val="0"/>
      <w:marBottom w:val="0"/>
      <w:divBdr>
        <w:top w:val="none" w:sz="0" w:space="0" w:color="auto"/>
        <w:left w:val="none" w:sz="0" w:space="0" w:color="auto"/>
        <w:bottom w:val="none" w:sz="0" w:space="0" w:color="auto"/>
        <w:right w:val="none" w:sz="0" w:space="0" w:color="auto"/>
      </w:divBdr>
    </w:div>
    <w:div w:id="29772406">
      <w:bodyDiv w:val="1"/>
      <w:marLeft w:val="0"/>
      <w:marRight w:val="0"/>
      <w:marTop w:val="0"/>
      <w:marBottom w:val="0"/>
      <w:divBdr>
        <w:top w:val="none" w:sz="0" w:space="0" w:color="auto"/>
        <w:left w:val="none" w:sz="0" w:space="0" w:color="auto"/>
        <w:bottom w:val="none" w:sz="0" w:space="0" w:color="auto"/>
        <w:right w:val="none" w:sz="0" w:space="0" w:color="auto"/>
      </w:divBdr>
    </w:div>
    <w:div w:id="35665039">
      <w:bodyDiv w:val="1"/>
      <w:marLeft w:val="0"/>
      <w:marRight w:val="0"/>
      <w:marTop w:val="0"/>
      <w:marBottom w:val="0"/>
      <w:divBdr>
        <w:top w:val="none" w:sz="0" w:space="0" w:color="auto"/>
        <w:left w:val="none" w:sz="0" w:space="0" w:color="auto"/>
        <w:bottom w:val="none" w:sz="0" w:space="0" w:color="auto"/>
        <w:right w:val="none" w:sz="0" w:space="0" w:color="auto"/>
      </w:divBdr>
    </w:div>
    <w:div w:id="44723168">
      <w:bodyDiv w:val="1"/>
      <w:marLeft w:val="0"/>
      <w:marRight w:val="0"/>
      <w:marTop w:val="0"/>
      <w:marBottom w:val="0"/>
      <w:divBdr>
        <w:top w:val="none" w:sz="0" w:space="0" w:color="auto"/>
        <w:left w:val="none" w:sz="0" w:space="0" w:color="auto"/>
        <w:bottom w:val="none" w:sz="0" w:space="0" w:color="auto"/>
        <w:right w:val="none" w:sz="0" w:space="0" w:color="auto"/>
      </w:divBdr>
    </w:div>
    <w:div w:id="45876608">
      <w:bodyDiv w:val="1"/>
      <w:marLeft w:val="0"/>
      <w:marRight w:val="0"/>
      <w:marTop w:val="0"/>
      <w:marBottom w:val="0"/>
      <w:divBdr>
        <w:top w:val="none" w:sz="0" w:space="0" w:color="auto"/>
        <w:left w:val="none" w:sz="0" w:space="0" w:color="auto"/>
        <w:bottom w:val="none" w:sz="0" w:space="0" w:color="auto"/>
        <w:right w:val="none" w:sz="0" w:space="0" w:color="auto"/>
      </w:divBdr>
    </w:div>
    <w:div w:id="51586455">
      <w:bodyDiv w:val="1"/>
      <w:marLeft w:val="0"/>
      <w:marRight w:val="0"/>
      <w:marTop w:val="0"/>
      <w:marBottom w:val="0"/>
      <w:divBdr>
        <w:top w:val="none" w:sz="0" w:space="0" w:color="auto"/>
        <w:left w:val="none" w:sz="0" w:space="0" w:color="auto"/>
        <w:bottom w:val="none" w:sz="0" w:space="0" w:color="auto"/>
        <w:right w:val="none" w:sz="0" w:space="0" w:color="auto"/>
      </w:divBdr>
    </w:div>
    <w:div w:id="53821626">
      <w:bodyDiv w:val="1"/>
      <w:marLeft w:val="0"/>
      <w:marRight w:val="0"/>
      <w:marTop w:val="0"/>
      <w:marBottom w:val="0"/>
      <w:divBdr>
        <w:top w:val="none" w:sz="0" w:space="0" w:color="auto"/>
        <w:left w:val="none" w:sz="0" w:space="0" w:color="auto"/>
        <w:bottom w:val="none" w:sz="0" w:space="0" w:color="auto"/>
        <w:right w:val="none" w:sz="0" w:space="0" w:color="auto"/>
      </w:divBdr>
    </w:div>
    <w:div w:id="56589437">
      <w:bodyDiv w:val="1"/>
      <w:marLeft w:val="0"/>
      <w:marRight w:val="0"/>
      <w:marTop w:val="0"/>
      <w:marBottom w:val="0"/>
      <w:divBdr>
        <w:top w:val="none" w:sz="0" w:space="0" w:color="auto"/>
        <w:left w:val="none" w:sz="0" w:space="0" w:color="auto"/>
        <w:bottom w:val="none" w:sz="0" w:space="0" w:color="auto"/>
        <w:right w:val="none" w:sz="0" w:space="0" w:color="auto"/>
      </w:divBdr>
    </w:div>
    <w:div w:id="58601491">
      <w:bodyDiv w:val="1"/>
      <w:marLeft w:val="0"/>
      <w:marRight w:val="0"/>
      <w:marTop w:val="0"/>
      <w:marBottom w:val="0"/>
      <w:divBdr>
        <w:top w:val="none" w:sz="0" w:space="0" w:color="auto"/>
        <w:left w:val="none" w:sz="0" w:space="0" w:color="auto"/>
        <w:bottom w:val="none" w:sz="0" w:space="0" w:color="auto"/>
        <w:right w:val="none" w:sz="0" w:space="0" w:color="auto"/>
      </w:divBdr>
    </w:div>
    <w:div w:id="69012748">
      <w:bodyDiv w:val="1"/>
      <w:marLeft w:val="0"/>
      <w:marRight w:val="0"/>
      <w:marTop w:val="0"/>
      <w:marBottom w:val="0"/>
      <w:divBdr>
        <w:top w:val="none" w:sz="0" w:space="0" w:color="auto"/>
        <w:left w:val="none" w:sz="0" w:space="0" w:color="auto"/>
        <w:bottom w:val="none" w:sz="0" w:space="0" w:color="auto"/>
        <w:right w:val="none" w:sz="0" w:space="0" w:color="auto"/>
      </w:divBdr>
    </w:div>
    <w:div w:id="71707583">
      <w:bodyDiv w:val="1"/>
      <w:marLeft w:val="0"/>
      <w:marRight w:val="0"/>
      <w:marTop w:val="0"/>
      <w:marBottom w:val="0"/>
      <w:divBdr>
        <w:top w:val="none" w:sz="0" w:space="0" w:color="auto"/>
        <w:left w:val="none" w:sz="0" w:space="0" w:color="auto"/>
        <w:bottom w:val="none" w:sz="0" w:space="0" w:color="auto"/>
        <w:right w:val="none" w:sz="0" w:space="0" w:color="auto"/>
      </w:divBdr>
    </w:div>
    <w:div w:id="78215699">
      <w:bodyDiv w:val="1"/>
      <w:marLeft w:val="0"/>
      <w:marRight w:val="0"/>
      <w:marTop w:val="0"/>
      <w:marBottom w:val="0"/>
      <w:divBdr>
        <w:top w:val="none" w:sz="0" w:space="0" w:color="auto"/>
        <w:left w:val="none" w:sz="0" w:space="0" w:color="auto"/>
        <w:bottom w:val="none" w:sz="0" w:space="0" w:color="auto"/>
        <w:right w:val="none" w:sz="0" w:space="0" w:color="auto"/>
      </w:divBdr>
    </w:div>
    <w:div w:id="81337074">
      <w:bodyDiv w:val="1"/>
      <w:marLeft w:val="0"/>
      <w:marRight w:val="0"/>
      <w:marTop w:val="0"/>
      <w:marBottom w:val="0"/>
      <w:divBdr>
        <w:top w:val="none" w:sz="0" w:space="0" w:color="auto"/>
        <w:left w:val="none" w:sz="0" w:space="0" w:color="auto"/>
        <w:bottom w:val="none" w:sz="0" w:space="0" w:color="auto"/>
        <w:right w:val="none" w:sz="0" w:space="0" w:color="auto"/>
      </w:divBdr>
    </w:div>
    <w:div w:id="89552455">
      <w:bodyDiv w:val="1"/>
      <w:marLeft w:val="0"/>
      <w:marRight w:val="0"/>
      <w:marTop w:val="0"/>
      <w:marBottom w:val="0"/>
      <w:divBdr>
        <w:top w:val="none" w:sz="0" w:space="0" w:color="auto"/>
        <w:left w:val="none" w:sz="0" w:space="0" w:color="auto"/>
        <w:bottom w:val="none" w:sz="0" w:space="0" w:color="auto"/>
        <w:right w:val="none" w:sz="0" w:space="0" w:color="auto"/>
      </w:divBdr>
    </w:div>
    <w:div w:id="96600622">
      <w:bodyDiv w:val="1"/>
      <w:marLeft w:val="0"/>
      <w:marRight w:val="0"/>
      <w:marTop w:val="0"/>
      <w:marBottom w:val="0"/>
      <w:divBdr>
        <w:top w:val="none" w:sz="0" w:space="0" w:color="auto"/>
        <w:left w:val="none" w:sz="0" w:space="0" w:color="auto"/>
        <w:bottom w:val="none" w:sz="0" w:space="0" w:color="auto"/>
        <w:right w:val="none" w:sz="0" w:space="0" w:color="auto"/>
      </w:divBdr>
    </w:div>
    <w:div w:id="97917108">
      <w:bodyDiv w:val="1"/>
      <w:marLeft w:val="0"/>
      <w:marRight w:val="0"/>
      <w:marTop w:val="0"/>
      <w:marBottom w:val="0"/>
      <w:divBdr>
        <w:top w:val="none" w:sz="0" w:space="0" w:color="auto"/>
        <w:left w:val="none" w:sz="0" w:space="0" w:color="auto"/>
        <w:bottom w:val="none" w:sz="0" w:space="0" w:color="auto"/>
        <w:right w:val="none" w:sz="0" w:space="0" w:color="auto"/>
      </w:divBdr>
    </w:div>
    <w:div w:id="106122088">
      <w:bodyDiv w:val="1"/>
      <w:marLeft w:val="0"/>
      <w:marRight w:val="0"/>
      <w:marTop w:val="0"/>
      <w:marBottom w:val="0"/>
      <w:divBdr>
        <w:top w:val="none" w:sz="0" w:space="0" w:color="auto"/>
        <w:left w:val="none" w:sz="0" w:space="0" w:color="auto"/>
        <w:bottom w:val="none" w:sz="0" w:space="0" w:color="auto"/>
        <w:right w:val="none" w:sz="0" w:space="0" w:color="auto"/>
      </w:divBdr>
    </w:div>
    <w:div w:id="114374725">
      <w:bodyDiv w:val="1"/>
      <w:marLeft w:val="0"/>
      <w:marRight w:val="0"/>
      <w:marTop w:val="0"/>
      <w:marBottom w:val="0"/>
      <w:divBdr>
        <w:top w:val="none" w:sz="0" w:space="0" w:color="auto"/>
        <w:left w:val="none" w:sz="0" w:space="0" w:color="auto"/>
        <w:bottom w:val="none" w:sz="0" w:space="0" w:color="auto"/>
        <w:right w:val="none" w:sz="0" w:space="0" w:color="auto"/>
      </w:divBdr>
    </w:div>
    <w:div w:id="121076626">
      <w:bodyDiv w:val="1"/>
      <w:marLeft w:val="0"/>
      <w:marRight w:val="0"/>
      <w:marTop w:val="0"/>
      <w:marBottom w:val="0"/>
      <w:divBdr>
        <w:top w:val="none" w:sz="0" w:space="0" w:color="auto"/>
        <w:left w:val="none" w:sz="0" w:space="0" w:color="auto"/>
        <w:bottom w:val="none" w:sz="0" w:space="0" w:color="auto"/>
        <w:right w:val="none" w:sz="0" w:space="0" w:color="auto"/>
      </w:divBdr>
    </w:div>
    <w:div w:id="126434158">
      <w:bodyDiv w:val="1"/>
      <w:marLeft w:val="0"/>
      <w:marRight w:val="0"/>
      <w:marTop w:val="0"/>
      <w:marBottom w:val="0"/>
      <w:divBdr>
        <w:top w:val="none" w:sz="0" w:space="0" w:color="auto"/>
        <w:left w:val="none" w:sz="0" w:space="0" w:color="auto"/>
        <w:bottom w:val="none" w:sz="0" w:space="0" w:color="auto"/>
        <w:right w:val="none" w:sz="0" w:space="0" w:color="auto"/>
      </w:divBdr>
    </w:div>
    <w:div w:id="132522003">
      <w:bodyDiv w:val="1"/>
      <w:marLeft w:val="0"/>
      <w:marRight w:val="0"/>
      <w:marTop w:val="0"/>
      <w:marBottom w:val="0"/>
      <w:divBdr>
        <w:top w:val="none" w:sz="0" w:space="0" w:color="auto"/>
        <w:left w:val="none" w:sz="0" w:space="0" w:color="auto"/>
        <w:bottom w:val="none" w:sz="0" w:space="0" w:color="auto"/>
        <w:right w:val="none" w:sz="0" w:space="0" w:color="auto"/>
      </w:divBdr>
    </w:div>
    <w:div w:id="133646641">
      <w:bodyDiv w:val="1"/>
      <w:marLeft w:val="0"/>
      <w:marRight w:val="0"/>
      <w:marTop w:val="0"/>
      <w:marBottom w:val="0"/>
      <w:divBdr>
        <w:top w:val="none" w:sz="0" w:space="0" w:color="auto"/>
        <w:left w:val="none" w:sz="0" w:space="0" w:color="auto"/>
        <w:bottom w:val="none" w:sz="0" w:space="0" w:color="auto"/>
        <w:right w:val="none" w:sz="0" w:space="0" w:color="auto"/>
      </w:divBdr>
    </w:div>
    <w:div w:id="137379430">
      <w:bodyDiv w:val="1"/>
      <w:marLeft w:val="0"/>
      <w:marRight w:val="0"/>
      <w:marTop w:val="0"/>
      <w:marBottom w:val="0"/>
      <w:divBdr>
        <w:top w:val="none" w:sz="0" w:space="0" w:color="auto"/>
        <w:left w:val="none" w:sz="0" w:space="0" w:color="auto"/>
        <w:bottom w:val="none" w:sz="0" w:space="0" w:color="auto"/>
        <w:right w:val="none" w:sz="0" w:space="0" w:color="auto"/>
      </w:divBdr>
    </w:div>
    <w:div w:id="146553230">
      <w:bodyDiv w:val="1"/>
      <w:marLeft w:val="0"/>
      <w:marRight w:val="0"/>
      <w:marTop w:val="0"/>
      <w:marBottom w:val="0"/>
      <w:divBdr>
        <w:top w:val="none" w:sz="0" w:space="0" w:color="auto"/>
        <w:left w:val="none" w:sz="0" w:space="0" w:color="auto"/>
        <w:bottom w:val="none" w:sz="0" w:space="0" w:color="auto"/>
        <w:right w:val="none" w:sz="0" w:space="0" w:color="auto"/>
      </w:divBdr>
    </w:div>
    <w:div w:id="148788446">
      <w:bodyDiv w:val="1"/>
      <w:marLeft w:val="0"/>
      <w:marRight w:val="0"/>
      <w:marTop w:val="0"/>
      <w:marBottom w:val="0"/>
      <w:divBdr>
        <w:top w:val="none" w:sz="0" w:space="0" w:color="auto"/>
        <w:left w:val="none" w:sz="0" w:space="0" w:color="auto"/>
        <w:bottom w:val="none" w:sz="0" w:space="0" w:color="auto"/>
        <w:right w:val="none" w:sz="0" w:space="0" w:color="auto"/>
      </w:divBdr>
    </w:div>
    <w:div w:id="169300694">
      <w:bodyDiv w:val="1"/>
      <w:marLeft w:val="0"/>
      <w:marRight w:val="0"/>
      <w:marTop w:val="0"/>
      <w:marBottom w:val="0"/>
      <w:divBdr>
        <w:top w:val="none" w:sz="0" w:space="0" w:color="auto"/>
        <w:left w:val="none" w:sz="0" w:space="0" w:color="auto"/>
        <w:bottom w:val="none" w:sz="0" w:space="0" w:color="auto"/>
        <w:right w:val="none" w:sz="0" w:space="0" w:color="auto"/>
      </w:divBdr>
    </w:div>
    <w:div w:id="170608564">
      <w:bodyDiv w:val="1"/>
      <w:marLeft w:val="0"/>
      <w:marRight w:val="0"/>
      <w:marTop w:val="0"/>
      <w:marBottom w:val="0"/>
      <w:divBdr>
        <w:top w:val="none" w:sz="0" w:space="0" w:color="auto"/>
        <w:left w:val="none" w:sz="0" w:space="0" w:color="auto"/>
        <w:bottom w:val="none" w:sz="0" w:space="0" w:color="auto"/>
        <w:right w:val="none" w:sz="0" w:space="0" w:color="auto"/>
      </w:divBdr>
    </w:div>
    <w:div w:id="175579530">
      <w:bodyDiv w:val="1"/>
      <w:marLeft w:val="0"/>
      <w:marRight w:val="0"/>
      <w:marTop w:val="0"/>
      <w:marBottom w:val="0"/>
      <w:divBdr>
        <w:top w:val="none" w:sz="0" w:space="0" w:color="auto"/>
        <w:left w:val="none" w:sz="0" w:space="0" w:color="auto"/>
        <w:bottom w:val="none" w:sz="0" w:space="0" w:color="auto"/>
        <w:right w:val="none" w:sz="0" w:space="0" w:color="auto"/>
      </w:divBdr>
    </w:div>
    <w:div w:id="178931975">
      <w:bodyDiv w:val="1"/>
      <w:marLeft w:val="0"/>
      <w:marRight w:val="0"/>
      <w:marTop w:val="0"/>
      <w:marBottom w:val="0"/>
      <w:divBdr>
        <w:top w:val="none" w:sz="0" w:space="0" w:color="auto"/>
        <w:left w:val="none" w:sz="0" w:space="0" w:color="auto"/>
        <w:bottom w:val="none" w:sz="0" w:space="0" w:color="auto"/>
        <w:right w:val="none" w:sz="0" w:space="0" w:color="auto"/>
      </w:divBdr>
    </w:div>
    <w:div w:id="181476457">
      <w:bodyDiv w:val="1"/>
      <w:marLeft w:val="0"/>
      <w:marRight w:val="0"/>
      <w:marTop w:val="0"/>
      <w:marBottom w:val="0"/>
      <w:divBdr>
        <w:top w:val="none" w:sz="0" w:space="0" w:color="auto"/>
        <w:left w:val="none" w:sz="0" w:space="0" w:color="auto"/>
        <w:bottom w:val="none" w:sz="0" w:space="0" w:color="auto"/>
        <w:right w:val="none" w:sz="0" w:space="0" w:color="auto"/>
      </w:divBdr>
    </w:div>
    <w:div w:id="185022364">
      <w:bodyDiv w:val="1"/>
      <w:marLeft w:val="0"/>
      <w:marRight w:val="0"/>
      <w:marTop w:val="0"/>
      <w:marBottom w:val="0"/>
      <w:divBdr>
        <w:top w:val="none" w:sz="0" w:space="0" w:color="auto"/>
        <w:left w:val="none" w:sz="0" w:space="0" w:color="auto"/>
        <w:bottom w:val="none" w:sz="0" w:space="0" w:color="auto"/>
        <w:right w:val="none" w:sz="0" w:space="0" w:color="auto"/>
      </w:divBdr>
    </w:div>
    <w:div w:id="189759029">
      <w:bodyDiv w:val="1"/>
      <w:marLeft w:val="0"/>
      <w:marRight w:val="0"/>
      <w:marTop w:val="0"/>
      <w:marBottom w:val="0"/>
      <w:divBdr>
        <w:top w:val="none" w:sz="0" w:space="0" w:color="auto"/>
        <w:left w:val="none" w:sz="0" w:space="0" w:color="auto"/>
        <w:bottom w:val="none" w:sz="0" w:space="0" w:color="auto"/>
        <w:right w:val="none" w:sz="0" w:space="0" w:color="auto"/>
      </w:divBdr>
    </w:div>
    <w:div w:id="191766236">
      <w:bodyDiv w:val="1"/>
      <w:marLeft w:val="0"/>
      <w:marRight w:val="0"/>
      <w:marTop w:val="0"/>
      <w:marBottom w:val="0"/>
      <w:divBdr>
        <w:top w:val="none" w:sz="0" w:space="0" w:color="auto"/>
        <w:left w:val="none" w:sz="0" w:space="0" w:color="auto"/>
        <w:bottom w:val="none" w:sz="0" w:space="0" w:color="auto"/>
        <w:right w:val="none" w:sz="0" w:space="0" w:color="auto"/>
      </w:divBdr>
    </w:div>
    <w:div w:id="200754291">
      <w:bodyDiv w:val="1"/>
      <w:marLeft w:val="0"/>
      <w:marRight w:val="0"/>
      <w:marTop w:val="0"/>
      <w:marBottom w:val="0"/>
      <w:divBdr>
        <w:top w:val="none" w:sz="0" w:space="0" w:color="auto"/>
        <w:left w:val="none" w:sz="0" w:space="0" w:color="auto"/>
        <w:bottom w:val="none" w:sz="0" w:space="0" w:color="auto"/>
        <w:right w:val="none" w:sz="0" w:space="0" w:color="auto"/>
      </w:divBdr>
    </w:div>
    <w:div w:id="201403797">
      <w:bodyDiv w:val="1"/>
      <w:marLeft w:val="0"/>
      <w:marRight w:val="0"/>
      <w:marTop w:val="0"/>
      <w:marBottom w:val="0"/>
      <w:divBdr>
        <w:top w:val="none" w:sz="0" w:space="0" w:color="auto"/>
        <w:left w:val="none" w:sz="0" w:space="0" w:color="auto"/>
        <w:bottom w:val="none" w:sz="0" w:space="0" w:color="auto"/>
        <w:right w:val="none" w:sz="0" w:space="0" w:color="auto"/>
      </w:divBdr>
    </w:div>
    <w:div w:id="205144136">
      <w:bodyDiv w:val="1"/>
      <w:marLeft w:val="0"/>
      <w:marRight w:val="0"/>
      <w:marTop w:val="0"/>
      <w:marBottom w:val="0"/>
      <w:divBdr>
        <w:top w:val="none" w:sz="0" w:space="0" w:color="auto"/>
        <w:left w:val="none" w:sz="0" w:space="0" w:color="auto"/>
        <w:bottom w:val="none" w:sz="0" w:space="0" w:color="auto"/>
        <w:right w:val="none" w:sz="0" w:space="0" w:color="auto"/>
      </w:divBdr>
    </w:div>
    <w:div w:id="218328860">
      <w:bodyDiv w:val="1"/>
      <w:marLeft w:val="0"/>
      <w:marRight w:val="0"/>
      <w:marTop w:val="0"/>
      <w:marBottom w:val="0"/>
      <w:divBdr>
        <w:top w:val="none" w:sz="0" w:space="0" w:color="auto"/>
        <w:left w:val="none" w:sz="0" w:space="0" w:color="auto"/>
        <w:bottom w:val="none" w:sz="0" w:space="0" w:color="auto"/>
        <w:right w:val="none" w:sz="0" w:space="0" w:color="auto"/>
      </w:divBdr>
    </w:div>
    <w:div w:id="220869430">
      <w:bodyDiv w:val="1"/>
      <w:marLeft w:val="0"/>
      <w:marRight w:val="0"/>
      <w:marTop w:val="0"/>
      <w:marBottom w:val="0"/>
      <w:divBdr>
        <w:top w:val="none" w:sz="0" w:space="0" w:color="auto"/>
        <w:left w:val="none" w:sz="0" w:space="0" w:color="auto"/>
        <w:bottom w:val="none" w:sz="0" w:space="0" w:color="auto"/>
        <w:right w:val="none" w:sz="0" w:space="0" w:color="auto"/>
      </w:divBdr>
    </w:div>
    <w:div w:id="223761494">
      <w:bodyDiv w:val="1"/>
      <w:marLeft w:val="0"/>
      <w:marRight w:val="0"/>
      <w:marTop w:val="0"/>
      <w:marBottom w:val="0"/>
      <w:divBdr>
        <w:top w:val="none" w:sz="0" w:space="0" w:color="auto"/>
        <w:left w:val="none" w:sz="0" w:space="0" w:color="auto"/>
        <w:bottom w:val="none" w:sz="0" w:space="0" w:color="auto"/>
        <w:right w:val="none" w:sz="0" w:space="0" w:color="auto"/>
      </w:divBdr>
    </w:div>
    <w:div w:id="229924460">
      <w:bodyDiv w:val="1"/>
      <w:marLeft w:val="0"/>
      <w:marRight w:val="0"/>
      <w:marTop w:val="0"/>
      <w:marBottom w:val="0"/>
      <w:divBdr>
        <w:top w:val="none" w:sz="0" w:space="0" w:color="auto"/>
        <w:left w:val="none" w:sz="0" w:space="0" w:color="auto"/>
        <w:bottom w:val="none" w:sz="0" w:space="0" w:color="auto"/>
        <w:right w:val="none" w:sz="0" w:space="0" w:color="auto"/>
      </w:divBdr>
    </w:div>
    <w:div w:id="238099193">
      <w:bodyDiv w:val="1"/>
      <w:marLeft w:val="0"/>
      <w:marRight w:val="0"/>
      <w:marTop w:val="0"/>
      <w:marBottom w:val="0"/>
      <w:divBdr>
        <w:top w:val="none" w:sz="0" w:space="0" w:color="auto"/>
        <w:left w:val="none" w:sz="0" w:space="0" w:color="auto"/>
        <w:bottom w:val="none" w:sz="0" w:space="0" w:color="auto"/>
        <w:right w:val="none" w:sz="0" w:space="0" w:color="auto"/>
      </w:divBdr>
    </w:div>
    <w:div w:id="243687498">
      <w:bodyDiv w:val="1"/>
      <w:marLeft w:val="0"/>
      <w:marRight w:val="0"/>
      <w:marTop w:val="0"/>
      <w:marBottom w:val="0"/>
      <w:divBdr>
        <w:top w:val="none" w:sz="0" w:space="0" w:color="auto"/>
        <w:left w:val="none" w:sz="0" w:space="0" w:color="auto"/>
        <w:bottom w:val="none" w:sz="0" w:space="0" w:color="auto"/>
        <w:right w:val="none" w:sz="0" w:space="0" w:color="auto"/>
      </w:divBdr>
    </w:div>
    <w:div w:id="246616499">
      <w:bodyDiv w:val="1"/>
      <w:marLeft w:val="0"/>
      <w:marRight w:val="0"/>
      <w:marTop w:val="0"/>
      <w:marBottom w:val="0"/>
      <w:divBdr>
        <w:top w:val="none" w:sz="0" w:space="0" w:color="auto"/>
        <w:left w:val="none" w:sz="0" w:space="0" w:color="auto"/>
        <w:bottom w:val="none" w:sz="0" w:space="0" w:color="auto"/>
        <w:right w:val="none" w:sz="0" w:space="0" w:color="auto"/>
      </w:divBdr>
    </w:div>
    <w:div w:id="263726730">
      <w:bodyDiv w:val="1"/>
      <w:marLeft w:val="0"/>
      <w:marRight w:val="0"/>
      <w:marTop w:val="0"/>
      <w:marBottom w:val="0"/>
      <w:divBdr>
        <w:top w:val="none" w:sz="0" w:space="0" w:color="auto"/>
        <w:left w:val="none" w:sz="0" w:space="0" w:color="auto"/>
        <w:bottom w:val="none" w:sz="0" w:space="0" w:color="auto"/>
        <w:right w:val="none" w:sz="0" w:space="0" w:color="auto"/>
      </w:divBdr>
    </w:div>
    <w:div w:id="271278825">
      <w:bodyDiv w:val="1"/>
      <w:marLeft w:val="0"/>
      <w:marRight w:val="0"/>
      <w:marTop w:val="0"/>
      <w:marBottom w:val="0"/>
      <w:divBdr>
        <w:top w:val="none" w:sz="0" w:space="0" w:color="auto"/>
        <w:left w:val="none" w:sz="0" w:space="0" w:color="auto"/>
        <w:bottom w:val="none" w:sz="0" w:space="0" w:color="auto"/>
        <w:right w:val="none" w:sz="0" w:space="0" w:color="auto"/>
      </w:divBdr>
    </w:div>
    <w:div w:id="273097824">
      <w:bodyDiv w:val="1"/>
      <w:marLeft w:val="0"/>
      <w:marRight w:val="0"/>
      <w:marTop w:val="0"/>
      <w:marBottom w:val="0"/>
      <w:divBdr>
        <w:top w:val="none" w:sz="0" w:space="0" w:color="auto"/>
        <w:left w:val="none" w:sz="0" w:space="0" w:color="auto"/>
        <w:bottom w:val="none" w:sz="0" w:space="0" w:color="auto"/>
        <w:right w:val="none" w:sz="0" w:space="0" w:color="auto"/>
      </w:divBdr>
    </w:div>
    <w:div w:id="275215743">
      <w:bodyDiv w:val="1"/>
      <w:marLeft w:val="0"/>
      <w:marRight w:val="0"/>
      <w:marTop w:val="0"/>
      <w:marBottom w:val="0"/>
      <w:divBdr>
        <w:top w:val="none" w:sz="0" w:space="0" w:color="auto"/>
        <w:left w:val="none" w:sz="0" w:space="0" w:color="auto"/>
        <w:bottom w:val="none" w:sz="0" w:space="0" w:color="auto"/>
        <w:right w:val="none" w:sz="0" w:space="0" w:color="auto"/>
      </w:divBdr>
    </w:div>
    <w:div w:id="282227242">
      <w:bodyDiv w:val="1"/>
      <w:marLeft w:val="0"/>
      <w:marRight w:val="0"/>
      <w:marTop w:val="0"/>
      <w:marBottom w:val="0"/>
      <w:divBdr>
        <w:top w:val="none" w:sz="0" w:space="0" w:color="auto"/>
        <w:left w:val="none" w:sz="0" w:space="0" w:color="auto"/>
        <w:bottom w:val="none" w:sz="0" w:space="0" w:color="auto"/>
        <w:right w:val="none" w:sz="0" w:space="0" w:color="auto"/>
      </w:divBdr>
    </w:div>
    <w:div w:id="286813665">
      <w:bodyDiv w:val="1"/>
      <w:marLeft w:val="0"/>
      <w:marRight w:val="0"/>
      <w:marTop w:val="0"/>
      <w:marBottom w:val="0"/>
      <w:divBdr>
        <w:top w:val="none" w:sz="0" w:space="0" w:color="auto"/>
        <w:left w:val="none" w:sz="0" w:space="0" w:color="auto"/>
        <w:bottom w:val="none" w:sz="0" w:space="0" w:color="auto"/>
        <w:right w:val="none" w:sz="0" w:space="0" w:color="auto"/>
      </w:divBdr>
    </w:div>
    <w:div w:id="291712111">
      <w:bodyDiv w:val="1"/>
      <w:marLeft w:val="0"/>
      <w:marRight w:val="0"/>
      <w:marTop w:val="0"/>
      <w:marBottom w:val="0"/>
      <w:divBdr>
        <w:top w:val="none" w:sz="0" w:space="0" w:color="auto"/>
        <w:left w:val="none" w:sz="0" w:space="0" w:color="auto"/>
        <w:bottom w:val="none" w:sz="0" w:space="0" w:color="auto"/>
        <w:right w:val="none" w:sz="0" w:space="0" w:color="auto"/>
      </w:divBdr>
    </w:div>
    <w:div w:id="295643584">
      <w:bodyDiv w:val="1"/>
      <w:marLeft w:val="0"/>
      <w:marRight w:val="0"/>
      <w:marTop w:val="0"/>
      <w:marBottom w:val="0"/>
      <w:divBdr>
        <w:top w:val="none" w:sz="0" w:space="0" w:color="auto"/>
        <w:left w:val="none" w:sz="0" w:space="0" w:color="auto"/>
        <w:bottom w:val="none" w:sz="0" w:space="0" w:color="auto"/>
        <w:right w:val="none" w:sz="0" w:space="0" w:color="auto"/>
      </w:divBdr>
    </w:div>
    <w:div w:id="301888460">
      <w:bodyDiv w:val="1"/>
      <w:marLeft w:val="0"/>
      <w:marRight w:val="0"/>
      <w:marTop w:val="0"/>
      <w:marBottom w:val="0"/>
      <w:divBdr>
        <w:top w:val="none" w:sz="0" w:space="0" w:color="auto"/>
        <w:left w:val="none" w:sz="0" w:space="0" w:color="auto"/>
        <w:bottom w:val="none" w:sz="0" w:space="0" w:color="auto"/>
        <w:right w:val="none" w:sz="0" w:space="0" w:color="auto"/>
      </w:divBdr>
    </w:div>
    <w:div w:id="302465523">
      <w:bodyDiv w:val="1"/>
      <w:marLeft w:val="0"/>
      <w:marRight w:val="0"/>
      <w:marTop w:val="0"/>
      <w:marBottom w:val="0"/>
      <w:divBdr>
        <w:top w:val="none" w:sz="0" w:space="0" w:color="auto"/>
        <w:left w:val="none" w:sz="0" w:space="0" w:color="auto"/>
        <w:bottom w:val="none" w:sz="0" w:space="0" w:color="auto"/>
        <w:right w:val="none" w:sz="0" w:space="0" w:color="auto"/>
      </w:divBdr>
    </w:div>
    <w:div w:id="314182253">
      <w:bodyDiv w:val="1"/>
      <w:marLeft w:val="0"/>
      <w:marRight w:val="0"/>
      <w:marTop w:val="0"/>
      <w:marBottom w:val="0"/>
      <w:divBdr>
        <w:top w:val="none" w:sz="0" w:space="0" w:color="auto"/>
        <w:left w:val="none" w:sz="0" w:space="0" w:color="auto"/>
        <w:bottom w:val="none" w:sz="0" w:space="0" w:color="auto"/>
        <w:right w:val="none" w:sz="0" w:space="0" w:color="auto"/>
      </w:divBdr>
    </w:div>
    <w:div w:id="330067913">
      <w:bodyDiv w:val="1"/>
      <w:marLeft w:val="0"/>
      <w:marRight w:val="0"/>
      <w:marTop w:val="0"/>
      <w:marBottom w:val="0"/>
      <w:divBdr>
        <w:top w:val="none" w:sz="0" w:space="0" w:color="auto"/>
        <w:left w:val="none" w:sz="0" w:space="0" w:color="auto"/>
        <w:bottom w:val="none" w:sz="0" w:space="0" w:color="auto"/>
        <w:right w:val="none" w:sz="0" w:space="0" w:color="auto"/>
      </w:divBdr>
    </w:div>
    <w:div w:id="331110957">
      <w:bodyDiv w:val="1"/>
      <w:marLeft w:val="0"/>
      <w:marRight w:val="0"/>
      <w:marTop w:val="0"/>
      <w:marBottom w:val="0"/>
      <w:divBdr>
        <w:top w:val="none" w:sz="0" w:space="0" w:color="auto"/>
        <w:left w:val="none" w:sz="0" w:space="0" w:color="auto"/>
        <w:bottom w:val="none" w:sz="0" w:space="0" w:color="auto"/>
        <w:right w:val="none" w:sz="0" w:space="0" w:color="auto"/>
      </w:divBdr>
    </w:div>
    <w:div w:id="331957006">
      <w:bodyDiv w:val="1"/>
      <w:marLeft w:val="0"/>
      <w:marRight w:val="0"/>
      <w:marTop w:val="0"/>
      <w:marBottom w:val="0"/>
      <w:divBdr>
        <w:top w:val="none" w:sz="0" w:space="0" w:color="auto"/>
        <w:left w:val="none" w:sz="0" w:space="0" w:color="auto"/>
        <w:bottom w:val="none" w:sz="0" w:space="0" w:color="auto"/>
        <w:right w:val="none" w:sz="0" w:space="0" w:color="auto"/>
      </w:divBdr>
    </w:div>
    <w:div w:id="343167254">
      <w:bodyDiv w:val="1"/>
      <w:marLeft w:val="0"/>
      <w:marRight w:val="0"/>
      <w:marTop w:val="0"/>
      <w:marBottom w:val="0"/>
      <w:divBdr>
        <w:top w:val="none" w:sz="0" w:space="0" w:color="auto"/>
        <w:left w:val="none" w:sz="0" w:space="0" w:color="auto"/>
        <w:bottom w:val="none" w:sz="0" w:space="0" w:color="auto"/>
        <w:right w:val="none" w:sz="0" w:space="0" w:color="auto"/>
      </w:divBdr>
    </w:div>
    <w:div w:id="355272446">
      <w:bodyDiv w:val="1"/>
      <w:marLeft w:val="0"/>
      <w:marRight w:val="0"/>
      <w:marTop w:val="0"/>
      <w:marBottom w:val="0"/>
      <w:divBdr>
        <w:top w:val="none" w:sz="0" w:space="0" w:color="auto"/>
        <w:left w:val="none" w:sz="0" w:space="0" w:color="auto"/>
        <w:bottom w:val="none" w:sz="0" w:space="0" w:color="auto"/>
        <w:right w:val="none" w:sz="0" w:space="0" w:color="auto"/>
      </w:divBdr>
    </w:div>
    <w:div w:id="359473808">
      <w:bodyDiv w:val="1"/>
      <w:marLeft w:val="0"/>
      <w:marRight w:val="0"/>
      <w:marTop w:val="0"/>
      <w:marBottom w:val="0"/>
      <w:divBdr>
        <w:top w:val="none" w:sz="0" w:space="0" w:color="auto"/>
        <w:left w:val="none" w:sz="0" w:space="0" w:color="auto"/>
        <w:bottom w:val="none" w:sz="0" w:space="0" w:color="auto"/>
        <w:right w:val="none" w:sz="0" w:space="0" w:color="auto"/>
      </w:divBdr>
    </w:div>
    <w:div w:id="365718053">
      <w:bodyDiv w:val="1"/>
      <w:marLeft w:val="0"/>
      <w:marRight w:val="0"/>
      <w:marTop w:val="0"/>
      <w:marBottom w:val="0"/>
      <w:divBdr>
        <w:top w:val="none" w:sz="0" w:space="0" w:color="auto"/>
        <w:left w:val="none" w:sz="0" w:space="0" w:color="auto"/>
        <w:bottom w:val="none" w:sz="0" w:space="0" w:color="auto"/>
        <w:right w:val="none" w:sz="0" w:space="0" w:color="auto"/>
      </w:divBdr>
    </w:div>
    <w:div w:id="368913749">
      <w:bodyDiv w:val="1"/>
      <w:marLeft w:val="0"/>
      <w:marRight w:val="0"/>
      <w:marTop w:val="0"/>
      <w:marBottom w:val="0"/>
      <w:divBdr>
        <w:top w:val="none" w:sz="0" w:space="0" w:color="auto"/>
        <w:left w:val="none" w:sz="0" w:space="0" w:color="auto"/>
        <w:bottom w:val="none" w:sz="0" w:space="0" w:color="auto"/>
        <w:right w:val="none" w:sz="0" w:space="0" w:color="auto"/>
      </w:divBdr>
    </w:div>
    <w:div w:id="383525331">
      <w:bodyDiv w:val="1"/>
      <w:marLeft w:val="0"/>
      <w:marRight w:val="0"/>
      <w:marTop w:val="0"/>
      <w:marBottom w:val="0"/>
      <w:divBdr>
        <w:top w:val="none" w:sz="0" w:space="0" w:color="auto"/>
        <w:left w:val="none" w:sz="0" w:space="0" w:color="auto"/>
        <w:bottom w:val="none" w:sz="0" w:space="0" w:color="auto"/>
        <w:right w:val="none" w:sz="0" w:space="0" w:color="auto"/>
      </w:divBdr>
    </w:div>
    <w:div w:id="405688991">
      <w:bodyDiv w:val="1"/>
      <w:marLeft w:val="0"/>
      <w:marRight w:val="0"/>
      <w:marTop w:val="0"/>
      <w:marBottom w:val="0"/>
      <w:divBdr>
        <w:top w:val="none" w:sz="0" w:space="0" w:color="auto"/>
        <w:left w:val="none" w:sz="0" w:space="0" w:color="auto"/>
        <w:bottom w:val="none" w:sz="0" w:space="0" w:color="auto"/>
        <w:right w:val="none" w:sz="0" w:space="0" w:color="auto"/>
      </w:divBdr>
    </w:div>
    <w:div w:id="407267867">
      <w:bodyDiv w:val="1"/>
      <w:marLeft w:val="0"/>
      <w:marRight w:val="0"/>
      <w:marTop w:val="0"/>
      <w:marBottom w:val="0"/>
      <w:divBdr>
        <w:top w:val="none" w:sz="0" w:space="0" w:color="auto"/>
        <w:left w:val="none" w:sz="0" w:space="0" w:color="auto"/>
        <w:bottom w:val="none" w:sz="0" w:space="0" w:color="auto"/>
        <w:right w:val="none" w:sz="0" w:space="0" w:color="auto"/>
      </w:divBdr>
    </w:div>
    <w:div w:id="411465744">
      <w:bodyDiv w:val="1"/>
      <w:marLeft w:val="0"/>
      <w:marRight w:val="0"/>
      <w:marTop w:val="0"/>
      <w:marBottom w:val="0"/>
      <w:divBdr>
        <w:top w:val="none" w:sz="0" w:space="0" w:color="auto"/>
        <w:left w:val="none" w:sz="0" w:space="0" w:color="auto"/>
        <w:bottom w:val="none" w:sz="0" w:space="0" w:color="auto"/>
        <w:right w:val="none" w:sz="0" w:space="0" w:color="auto"/>
      </w:divBdr>
    </w:div>
    <w:div w:id="416293216">
      <w:bodyDiv w:val="1"/>
      <w:marLeft w:val="0"/>
      <w:marRight w:val="0"/>
      <w:marTop w:val="0"/>
      <w:marBottom w:val="0"/>
      <w:divBdr>
        <w:top w:val="none" w:sz="0" w:space="0" w:color="auto"/>
        <w:left w:val="none" w:sz="0" w:space="0" w:color="auto"/>
        <w:bottom w:val="none" w:sz="0" w:space="0" w:color="auto"/>
        <w:right w:val="none" w:sz="0" w:space="0" w:color="auto"/>
      </w:divBdr>
    </w:div>
    <w:div w:id="441340382">
      <w:bodyDiv w:val="1"/>
      <w:marLeft w:val="0"/>
      <w:marRight w:val="0"/>
      <w:marTop w:val="0"/>
      <w:marBottom w:val="0"/>
      <w:divBdr>
        <w:top w:val="none" w:sz="0" w:space="0" w:color="auto"/>
        <w:left w:val="none" w:sz="0" w:space="0" w:color="auto"/>
        <w:bottom w:val="none" w:sz="0" w:space="0" w:color="auto"/>
        <w:right w:val="none" w:sz="0" w:space="0" w:color="auto"/>
      </w:divBdr>
    </w:div>
    <w:div w:id="441455282">
      <w:bodyDiv w:val="1"/>
      <w:marLeft w:val="0"/>
      <w:marRight w:val="0"/>
      <w:marTop w:val="0"/>
      <w:marBottom w:val="0"/>
      <w:divBdr>
        <w:top w:val="none" w:sz="0" w:space="0" w:color="auto"/>
        <w:left w:val="none" w:sz="0" w:space="0" w:color="auto"/>
        <w:bottom w:val="none" w:sz="0" w:space="0" w:color="auto"/>
        <w:right w:val="none" w:sz="0" w:space="0" w:color="auto"/>
      </w:divBdr>
    </w:div>
    <w:div w:id="454252524">
      <w:bodyDiv w:val="1"/>
      <w:marLeft w:val="0"/>
      <w:marRight w:val="0"/>
      <w:marTop w:val="0"/>
      <w:marBottom w:val="0"/>
      <w:divBdr>
        <w:top w:val="none" w:sz="0" w:space="0" w:color="auto"/>
        <w:left w:val="none" w:sz="0" w:space="0" w:color="auto"/>
        <w:bottom w:val="none" w:sz="0" w:space="0" w:color="auto"/>
        <w:right w:val="none" w:sz="0" w:space="0" w:color="auto"/>
      </w:divBdr>
    </w:div>
    <w:div w:id="455025819">
      <w:bodyDiv w:val="1"/>
      <w:marLeft w:val="0"/>
      <w:marRight w:val="0"/>
      <w:marTop w:val="0"/>
      <w:marBottom w:val="0"/>
      <w:divBdr>
        <w:top w:val="none" w:sz="0" w:space="0" w:color="auto"/>
        <w:left w:val="none" w:sz="0" w:space="0" w:color="auto"/>
        <w:bottom w:val="none" w:sz="0" w:space="0" w:color="auto"/>
        <w:right w:val="none" w:sz="0" w:space="0" w:color="auto"/>
      </w:divBdr>
    </w:div>
    <w:div w:id="455027551">
      <w:bodyDiv w:val="1"/>
      <w:marLeft w:val="0"/>
      <w:marRight w:val="0"/>
      <w:marTop w:val="0"/>
      <w:marBottom w:val="0"/>
      <w:divBdr>
        <w:top w:val="none" w:sz="0" w:space="0" w:color="auto"/>
        <w:left w:val="none" w:sz="0" w:space="0" w:color="auto"/>
        <w:bottom w:val="none" w:sz="0" w:space="0" w:color="auto"/>
        <w:right w:val="none" w:sz="0" w:space="0" w:color="auto"/>
      </w:divBdr>
    </w:div>
    <w:div w:id="478814088">
      <w:bodyDiv w:val="1"/>
      <w:marLeft w:val="0"/>
      <w:marRight w:val="0"/>
      <w:marTop w:val="0"/>
      <w:marBottom w:val="0"/>
      <w:divBdr>
        <w:top w:val="none" w:sz="0" w:space="0" w:color="auto"/>
        <w:left w:val="none" w:sz="0" w:space="0" w:color="auto"/>
        <w:bottom w:val="none" w:sz="0" w:space="0" w:color="auto"/>
        <w:right w:val="none" w:sz="0" w:space="0" w:color="auto"/>
      </w:divBdr>
    </w:div>
    <w:div w:id="481964654">
      <w:bodyDiv w:val="1"/>
      <w:marLeft w:val="0"/>
      <w:marRight w:val="0"/>
      <w:marTop w:val="0"/>
      <w:marBottom w:val="0"/>
      <w:divBdr>
        <w:top w:val="none" w:sz="0" w:space="0" w:color="auto"/>
        <w:left w:val="none" w:sz="0" w:space="0" w:color="auto"/>
        <w:bottom w:val="none" w:sz="0" w:space="0" w:color="auto"/>
        <w:right w:val="none" w:sz="0" w:space="0" w:color="auto"/>
      </w:divBdr>
    </w:div>
    <w:div w:id="492644526">
      <w:bodyDiv w:val="1"/>
      <w:marLeft w:val="0"/>
      <w:marRight w:val="0"/>
      <w:marTop w:val="0"/>
      <w:marBottom w:val="0"/>
      <w:divBdr>
        <w:top w:val="none" w:sz="0" w:space="0" w:color="auto"/>
        <w:left w:val="none" w:sz="0" w:space="0" w:color="auto"/>
        <w:bottom w:val="none" w:sz="0" w:space="0" w:color="auto"/>
        <w:right w:val="none" w:sz="0" w:space="0" w:color="auto"/>
      </w:divBdr>
    </w:div>
    <w:div w:id="495461291">
      <w:bodyDiv w:val="1"/>
      <w:marLeft w:val="0"/>
      <w:marRight w:val="0"/>
      <w:marTop w:val="0"/>
      <w:marBottom w:val="0"/>
      <w:divBdr>
        <w:top w:val="none" w:sz="0" w:space="0" w:color="auto"/>
        <w:left w:val="none" w:sz="0" w:space="0" w:color="auto"/>
        <w:bottom w:val="none" w:sz="0" w:space="0" w:color="auto"/>
        <w:right w:val="none" w:sz="0" w:space="0" w:color="auto"/>
      </w:divBdr>
    </w:div>
    <w:div w:id="495998610">
      <w:bodyDiv w:val="1"/>
      <w:marLeft w:val="0"/>
      <w:marRight w:val="0"/>
      <w:marTop w:val="0"/>
      <w:marBottom w:val="0"/>
      <w:divBdr>
        <w:top w:val="none" w:sz="0" w:space="0" w:color="auto"/>
        <w:left w:val="none" w:sz="0" w:space="0" w:color="auto"/>
        <w:bottom w:val="none" w:sz="0" w:space="0" w:color="auto"/>
        <w:right w:val="none" w:sz="0" w:space="0" w:color="auto"/>
      </w:divBdr>
    </w:div>
    <w:div w:id="496195074">
      <w:bodyDiv w:val="1"/>
      <w:marLeft w:val="0"/>
      <w:marRight w:val="0"/>
      <w:marTop w:val="0"/>
      <w:marBottom w:val="0"/>
      <w:divBdr>
        <w:top w:val="none" w:sz="0" w:space="0" w:color="auto"/>
        <w:left w:val="none" w:sz="0" w:space="0" w:color="auto"/>
        <w:bottom w:val="none" w:sz="0" w:space="0" w:color="auto"/>
        <w:right w:val="none" w:sz="0" w:space="0" w:color="auto"/>
      </w:divBdr>
    </w:div>
    <w:div w:id="500510057">
      <w:bodyDiv w:val="1"/>
      <w:marLeft w:val="0"/>
      <w:marRight w:val="0"/>
      <w:marTop w:val="0"/>
      <w:marBottom w:val="0"/>
      <w:divBdr>
        <w:top w:val="none" w:sz="0" w:space="0" w:color="auto"/>
        <w:left w:val="none" w:sz="0" w:space="0" w:color="auto"/>
        <w:bottom w:val="none" w:sz="0" w:space="0" w:color="auto"/>
        <w:right w:val="none" w:sz="0" w:space="0" w:color="auto"/>
      </w:divBdr>
    </w:div>
    <w:div w:id="503473172">
      <w:bodyDiv w:val="1"/>
      <w:marLeft w:val="0"/>
      <w:marRight w:val="0"/>
      <w:marTop w:val="0"/>
      <w:marBottom w:val="0"/>
      <w:divBdr>
        <w:top w:val="none" w:sz="0" w:space="0" w:color="auto"/>
        <w:left w:val="none" w:sz="0" w:space="0" w:color="auto"/>
        <w:bottom w:val="none" w:sz="0" w:space="0" w:color="auto"/>
        <w:right w:val="none" w:sz="0" w:space="0" w:color="auto"/>
      </w:divBdr>
    </w:div>
    <w:div w:id="512846627">
      <w:bodyDiv w:val="1"/>
      <w:marLeft w:val="0"/>
      <w:marRight w:val="0"/>
      <w:marTop w:val="0"/>
      <w:marBottom w:val="0"/>
      <w:divBdr>
        <w:top w:val="none" w:sz="0" w:space="0" w:color="auto"/>
        <w:left w:val="none" w:sz="0" w:space="0" w:color="auto"/>
        <w:bottom w:val="none" w:sz="0" w:space="0" w:color="auto"/>
        <w:right w:val="none" w:sz="0" w:space="0" w:color="auto"/>
      </w:divBdr>
    </w:div>
    <w:div w:id="516893387">
      <w:bodyDiv w:val="1"/>
      <w:marLeft w:val="0"/>
      <w:marRight w:val="0"/>
      <w:marTop w:val="0"/>
      <w:marBottom w:val="0"/>
      <w:divBdr>
        <w:top w:val="none" w:sz="0" w:space="0" w:color="auto"/>
        <w:left w:val="none" w:sz="0" w:space="0" w:color="auto"/>
        <w:bottom w:val="none" w:sz="0" w:space="0" w:color="auto"/>
        <w:right w:val="none" w:sz="0" w:space="0" w:color="auto"/>
      </w:divBdr>
    </w:div>
    <w:div w:id="523399885">
      <w:bodyDiv w:val="1"/>
      <w:marLeft w:val="0"/>
      <w:marRight w:val="0"/>
      <w:marTop w:val="0"/>
      <w:marBottom w:val="0"/>
      <w:divBdr>
        <w:top w:val="none" w:sz="0" w:space="0" w:color="auto"/>
        <w:left w:val="none" w:sz="0" w:space="0" w:color="auto"/>
        <w:bottom w:val="none" w:sz="0" w:space="0" w:color="auto"/>
        <w:right w:val="none" w:sz="0" w:space="0" w:color="auto"/>
      </w:divBdr>
    </w:div>
    <w:div w:id="524288142">
      <w:bodyDiv w:val="1"/>
      <w:marLeft w:val="0"/>
      <w:marRight w:val="0"/>
      <w:marTop w:val="0"/>
      <w:marBottom w:val="0"/>
      <w:divBdr>
        <w:top w:val="none" w:sz="0" w:space="0" w:color="auto"/>
        <w:left w:val="none" w:sz="0" w:space="0" w:color="auto"/>
        <w:bottom w:val="none" w:sz="0" w:space="0" w:color="auto"/>
        <w:right w:val="none" w:sz="0" w:space="0" w:color="auto"/>
      </w:divBdr>
    </w:div>
    <w:div w:id="526286440">
      <w:bodyDiv w:val="1"/>
      <w:marLeft w:val="0"/>
      <w:marRight w:val="0"/>
      <w:marTop w:val="0"/>
      <w:marBottom w:val="0"/>
      <w:divBdr>
        <w:top w:val="none" w:sz="0" w:space="0" w:color="auto"/>
        <w:left w:val="none" w:sz="0" w:space="0" w:color="auto"/>
        <w:bottom w:val="none" w:sz="0" w:space="0" w:color="auto"/>
        <w:right w:val="none" w:sz="0" w:space="0" w:color="auto"/>
      </w:divBdr>
    </w:div>
    <w:div w:id="532379047">
      <w:bodyDiv w:val="1"/>
      <w:marLeft w:val="0"/>
      <w:marRight w:val="0"/>
      <w:marTop w:val="0"/>
      <w:marBottom w:val="0"/>
      <w:divBdr>
        <w:top w:val="none" w:sz="0" w:space="0" w:color="auto"/>
        <w:left w:val="none" w:sz="0" w:space="0" w:color="auto"/>
        <w:bottom w:val="none" w:sz="0" w:space="0" w:color="auto"/>
        <w:right w:val="none" w:sz="0" w:space="0" w:color="auto"/>
      </w:divBdr>
    </w:div>
    <w:div w:id="545067557">
      <w:bodyDiv w:val="1"/>
      <w:marLeft w:val="0"/>
      <w:marRight w:val="0"/>
      <w:marTop w:val="0"/>
      <w:marBottom w:val="0"/>
      <w:divBdr>
        <w:top w:val="none" w:sz="0" w:space="0" w:color="auto"/>
        <w:left w:val="none" w:sz="0" w:space="0" w:color="auto"/>
        <w:bottom w:val="none" w:sz="0" w:space="0" w:color="auto"/>
        <w:right w:val="none" w:sz="0" w:space="0" w:color="auto"/>
      </w:divBdr>
    </w:div>
    <w:div w:id="564418394">
      <w:bodyDiv w:val="1"/>
      <w:marLeft w:val="0"/>
      <w:marRight w:val="0"/>
      <w:marTop w:val="0"/>
      <w:marBottom w:val="0"/>
      <w:divBdr>
        <w:top w:val="none" w:sz="0" w:space="0" w:color="auto"/>
        <w:left w:val="none" w:sz="0" w:space="0" w:color="auto"/>
        <w:bottom w:val="none" w:sz="0" w:space="0" w:color="auto"/>
        <w:right w:val="none" w:sz="0" w:space="0" w:color="auto"/>
      </w:divBdr>
    </w:div>
    <w:div w:id="565533669">
      <w:bodyDiv w:val="1"/>
      <w:marLeft w:val="0"/>
      <w:marRight w:val="0"/>
      <w:marTop w:val="0"/>
      <w:marBottom w:val="0"/>
      <w:divBdr>
        <w:top w:val="none" w:sz="0" w:space="0" w:color="auto"/>
        <w:left w:val="none" w:sz="0" w:space="0" w:color="auto"/>
        <w:bottom w:val="none" w:sz="0" w:space="0" w:color="auto"/>
        <w:right w:val="none" w:sz="0" w:space="0" w:color="auto"/>
      </w:divBdr>
    </w:div>
    <w:div w:id="573006919">
      <w:bodyDiv w:val="1"/>
      <w:marLeft w:val="0"/>
      <w:marRight w:val="0"/>
      <w:marTop w:val="0"/>
      <w:marBottom w:val="0"/>
      <w:divBdr>
        <w:top w:val="none" w:sz="0" w:space="0" w:color="auto"/>
        <w:left w:val="none" w:sz="0" w:space="0" w:color="auto"/>
        <w:bottom w:val="none" w:sz="0" w:space="0" w:color="auto"/>
        <w:right w:val="none" w:sz="0" w:space="0" w:color="auto"/>
      </w:divBdr>
    </w:div>
    <w:div w:id="574125481">
      <w:bodyDiv w:val="1"/>
      <w:marLeft w:val="0"/>
      <w:marRight w:val="0"/>
      <w:marTop w:val="0"/>
      <w:marBottom w:val="0"/>
      <w:divBdr>
        <w:top w:val="none" w:sz="0" w:space="0" w:color="auto"/>
        <w:left w:val="none" w:sz="0" w:space="0" w:color="auto"/>
        <w:bottom w:val="none" w:sz="0" w:space="0" w:color="auto"/>
        <w:right w:val="none" w:sz="0" w:space="0" w:color="auto"/>
      </w:divBdr>
    </w:div>
    <w:div w:id="591672014">
      <w:bodyDiv w:val="1"/>
      <w:marLeft w:val="0"/>
      <w:marRight w:val="0"/>
      <w:marTop w:val="0"/>
      <w:marBottom w:val="0"/>
      <w:divBdr>
        <w:top w:val="none" w:sz="0" w:space="0" w:color="auto"/>
        <w:left w:val="none" w:sz="0" w:space="0" w:color="auto"/>
        <w:bottom w:val="none" w:sz="0" w:space="0" w:color="auto"/>
        <w:right w:val="none" w:sz="0" w:space="0" w:color="auto"/>
      </w:divBdr>
    </w:div>
    <w:div w:id="596252557">
      <w:bodyDiv w:val="1"/>
      <w:marLeft w:val="0"/>
      <w:marRight w:val="0"/>
      <w:marTop w:val="0"/>
      <w:marBottom w:val="0"/>
      <w:divBdr>
        <w:top w:val="none" w:sz="0" w:space="0" w:color="auto"/>
        <w:left w:val="none" w:sz="0" w:space="0" w:color="auto"/>
        <w:bottom w:val="none" w:sz="0" w:space="0" w:color="auto"/>
        <w:right w:val="none" w:sz="0" w:space="0" w:color="auto"/>
      </w:divBdr>
    </w:div>
    <w:div w:id="602762488">
      <w:bodyDiv w:val="1"/>
      <w:marLeft w:val="0"/>
      <w:marRight w:val="0"/>
      <w:marTop w:val="0"/>
      <w:marBottom w:val="0"/>
      <w:divBdr>
        <w:top w:val="none" w:sz="0" w:space="0" w:color="auto"/>
        <w:left w:val="none" w:sz="0" w:space="0" w:color="auto"/>
        <w:bottom w:val="none" w:sz="0" w:space="0" w:color="auto"/>
        <w:right w:val="none" w:sz="0" w:space="0" w:color="auto"/>
      </w:divBdr>
    </w:div>
    <w:div w:id="605774048">
      <w:bodyDiv w:val="1"/>
      <w:marLeft w:val="0"/>
      <w:marRight w:val="0"/>
      <w:marTop w:val="0"/>
      <w:marBottom w:val="0"/>
      <w:divBdr>
        <w:top w:val="none" w:sz="0" w:space="0" w:color="auto"/>
        <w:left w:val="none" w:sz="0" w:space="0" w:color="auto"/>
        <w:bottom w:val="none" w:sz="0" w:space="0" w:color="auto"/>
        <w:right w:val="none" w:sz="0" w:space="0" w:color="auto"/>
      </w:divBdr>
    </w:div>
    <w:div w:id="610170433">
      <w:bodyDiv w:val="1"/>
      <w:marLeft w:val="0"/>
      <w:marRight w:val="0"/>
      <w:marTop w:val="0"/>
      <w:marBottom w:val="0"/>
      <w:divBdr>
        <w:top w:val="none" w:sz="0" w:space="0" w:color="auto"/>
        <w:left w:val="none" w:sz="0" w:space="0" w:color="auto"/>
        <w:bottom w:val="none" w:sz="0" w:space="0" w:color="auto"/>
        <w:right w:val="none" w:sz="0" w:space="0" w:color="auto"/>
      </w:divBdr>
    </w:div>
    <w:div w:id="611015995">
      <w:bodyDiv w:val="1"/>
      <w:marLeft w:val="0"/>
      <w:marRight w:val="0"/>
      <w:marTop w:val="0"/>
      <w:marBottom w:val="0"/>
      <w:divBdr>
        <w:top w:val="none" w:sz="0" w:space="0" w:color="auto"/>
        <w:left w:val="none" w:sz="0" w:space="0" w:color="auto"/>
        <w:bottom w:val="none" w:sz="0" w:space="0" w:color="auto"/>
        <w:right w:val="none" w:sz="0" w:space="0" w:color="auto"/>
      </w:divBdr>
    </w:div>
    <w:div w:id="621228529">
      <w:bodyDiv w:val="1"/>
      <w:marLeft w:val="0"/>
      <w:marRight w:val="0"/>
      <w:marTop w:val="0"/>
      <w:marBottom w:val="0"/>
      <w:divBdr>
        <w:top w:val="none" w:sz="0" w:space="0" w:color="auto"/>
        <w:left w:val="none" w:sz="0" w:space="0" w:color="auto"/>
        <w:bottom w:val="none" w:sz="0" w:space="0" w:color="auto"/>
        <w:right w:val="none" w:sz="0" w:space="0" w:color="auto"/>
      </w:divBdr>
    </w:div>
    <w:div w:id="626008345">
      <w:bodyDiv w:val="1"/>
      <w:marLeft w:val="0"/>
      <w:marRight w:val="0"/>
      <w:marTop w:val="0"/>
      <w:marBottom w:val="0"/>
      <w:divBdr>
        <w:top w:val="none" w:sz="0" w:space="0" w:color="auto"/>
        <w:left w:val="none" w:sz="0" w:space="0" w:color="auto"/>
        <w:bottom w:val="none" w:sz="0" w:space="0" w:color="auto"/>
        <w:right w:val="none" w:sz="0" w:space="0" w:color="auto"/>
      </w:divBdr>
    </w:div>
    <w:div w:id="626665141">
      <w:bodyDiv w:val="1"/>
      <w:marLeft w:val="0"/>
      <w:marRight w:val="0"/>
      <w:marTop w:val="0"/>
      <w:marBottom w:val="0"/>
      <w:divBdr>
        <w:top w:val="none" w:sz="0" w:space="0" w:color="auto"/>
        <w:left w:val="none" w:sz="0" w:space="0" w:color="auto"/>
        <w:bottom w:val="none" w:sz="0" w:space="0" w:color="auto"/>
        <w:right w:val="none" w:sz="0" w:space="0" w:color="auto"/>
      </w:divBdr>
    </w:div>
    <w:div w:id="627081042">
      <w:bodyDiv w:val="1"/>
      <w:marLeft w:val="0"/>
      <w:marRight w:val="0"/>
      <w:marTop w:val="0"/>
      <w:marBottom w:val="0"/>
      <w:divBdr>
        <w:top w:val="none" w:sz="0" w:space="0" w:color="auto"/>
        <w:left w:val="none" w:sz="0" w:space="0" w:color="auto"/>
        <w:bottom w:val="none" w:sz="0" w:space="0" w:color="auto"/>
        <w:right w:val="none" w:sz="0" w:space="0" w:color="auto"/>
      </w:divBdr>
    </w:div>
    <w:div w:id="628434946">
      <w:bodyDiv w:val="1"/>
      <w:marLeft w:val="0"/>
      <w:marRight w:val="0"/>
      <w:marTop w:val="0"/>
      <w:marBottom w:val="0"/>
      <w:divBdr>
        <w:top w:val="none" w:sz="0" w:space="0" w:color="auto"/>
        <w:left w:val="none" w:sz="0" w:space="0" w:color="auto"/>
        <w:bottom w:val="none" w:sz="0" w:space="0" w:color="auto"/>
        <w:right w:val="none" w:sz="0" w:space="0" w:color="auto"/>
      </w:divBdr>
    </w:div>
    <w:div w:id="631666880">
      <w:bodyDiv w:val="1"/>
      <w:marLeft w:val="0"/>
      <w:marRight w:val="0"/>
      <w:marTop w:val="0"/>
      <w:marBottom w:val="0"/>
      <w:divBdr>
        <w:top w:val="none" w:sz="0" w:space="0" w:color="auto"/>
        <w:left w:val="none" w:sz="0" w:space="0" w:color="auto"/>
        <w:bottom w:val="none" w:sz="0" w:space="0" w:color="auto"/>
        <w:right w:val="none" w:sz="0" w:space="0" w:color="auto"/>
      </w:divBdr>
    </w:div>
    <w:div w:id="649676425">
      <w:bodyDiv w:val="1"/>
      <w:marLeft w:val="0"/>
      <w:marRight w:val="0"/>
      <w:marTop w:val="0"/>
      <w:marBottom w:val="0"/>
      <w:divBdr>
        <w:top w:val="none" w:sz="0" w:space="0" w:color="auto"/>
        <w:left w:val="none" w:sz="0" w:space="0" w:color="auto"/>
        <w:bottom w:val="none" w:sz="0" w:space="0" w:color="auto"/>
        <w:right w:val="none" w:sz="0" w:space="0" w:color="auto"/>
      </w:divBdr>
    </w:div>
    <w:div w:id="676270078">
      <w:bodyDiv w:val="1"/>
      <w:marLeft w:val="0"/>
      <w:marRight w:val="0"/>
      <w:marTop w:val="0"/>
      <w:marBottom w:val="0"/>
      <w:divBdr>
        <w:top w:val="none" w:sz="0" w:space="0" w:color="auto"/>
        <w:left w:val="none" w:sz="0" w:space="0" w:color="auto"/>
        <w:bottom w:val="none" w:sz="0" w:space="0" w:color="auto"/>
        <w:right w:val="none" w:sz="0" w:space="0" w:color="auto"/>
      </w:divBdr>
    </w:div>
    <w:div w:id="692341946">
      <w:bodyDiv w:val="1"/>
      <w:marLeft w:val="0"/>
      <w:marRight w:val="0"/>
      <w:marTop w:val="0"/>
      <w:marBottom w:val="0"/>
      <w:divBdr>
        <w:top w:val="none" w:sz="0" w:space="0" w:color="auto"/>
        <w:left w:val="none" w:sz="0" w:space="0" w:color="auto"/>
        <w:bottom w:val="none" w:sz="0" w:space="0" w:color="auto"/>
        <w:right w:val="none" w:sz="0" w:space="0" w:color="auto"/>
      </w:divBdr>
    </w:div>
    <w:div w:id="696928929">
      <w:bodyDiv w:val="1"/>
      <w:marLeft w:val="0"/>
      <w:marRight w:val="0"/>
      <w:marTop w:val="0"/>
      <w:marBottom w:val="0"/>
      <w:divBdr>
        <w:top w:val="none" w:sz="0" w:space="0" w:color="auto"/>
        <w:left w:val="none" w:sz="0" w:space="0" w:color="auto"/>
        <w:bottom w:val="none" w:sz="0" w:space="0" w:color="auto"/>
        <w:right w:val="none" w:sz="0" w:space="0" w:color="auto"/>
      </w:divBdr>
    </w:div>
    <w:div w:id="698160501">
      <w:bodyDiv w:val="1"/>
      <w:marLeft w:val="0"/>
      <w:marRight w:val="0"/>
      <w:marTop w:val="0"/>
      <w:marBottom w:val="0"/>
      <w:divBdr>
        <w:top w:val="none" w:sz="0" w:space="0" w:color="auto"/>
        <w:left w:val="none" w:sz="0" w:space="0" w:color="auto"/>
        <w:bottom w:val="none" w:sz="0" w:space="0" w:color="auto"/>
        <w:right w:val="none" w:sz="0" w:space="0" w:color="auto"/>
      </w:divBdr>
    </w:div>
    <w:div w:id="707489955">
      <w:bodyDiv w:val="1"/>
      <w:marLeft w:val="0"/>
      <w:marRight w:val="0"/>
      <w:marTop w:val="0"/>
      <w:marBottom w:val="0"/>
      <w:divBdr>
        <w:top w:val="none" w:sz="0" w:space="0" w:color="auto"/>
        <w:left w:val="none" w:sz="0" w:space="0" w:color="auto"/>
        <w:bottom w:val="none" w:sz="0" w:space="0" w:color="auto"/>
        <w:right w:val="none" w:sz="0" w:space="0" w:color="auto"/>
      </w:divBdr>
    </w:div>
    <w:div w:id="731662704">
      <w:bodyDiv w:val="1"/>
      <w:marLeft w:val="0"/>
      <w:marRight w:val="0"/>
      <w:marTop w:val="0"/>
      <w:marBottom w:val="0"/>
      <w:divBdr>
        <w:top w:val="none" w:sz="0" w:space="0" w:color="auto"/>
        <w:left w:val="none" w:sz="0" w:space="0" w:color="auto"/>
        <w:bottom w:val="none" w:sz="0" w:space="0" w:color="auto"/>
        <w:right w:val="none" w:sz="0" w:space="0" w:color="auto"/>
      </w:divBdr>
    </w:div>
    <w:div w:id="740442953">
      <w:bodyDiv w:val="1"/>
      <w:marLeft w:val="0"/>
      <w:marRight w:val="0"/>
      <w:marTop w:val="0"/>
      <w:marBottom w:val="0"/>
      <w:divBdr>
        <w:top w:val="none" w:sz="0" w:space="0" w:color="auto"/>
        <w:left w:val="none" w:sz="0" w:space="0" w:color="auto"/>
        <w:bottom w:val="none" w:sz="0" w:space="0" w:color="auto"/>
        <w:right w:val="none" w:sz="0" w:space="0" w:color="auto"/>
      </w:divBdr>
    </w:div>
    <w:div w:id="758908713">
      <w:bodyDiv w:val="1"/>
      <w:marLeft w:val="0"/>
      <w:marRight w:val="0"/>
      <w:marTop w:val="0"/>
      <w:marBottom w:val="0"/>
      <w:divBdr>
        <w:top w:val="none" w:sz="0" w:space="0" w:color="auto"/>
        <w:left w:val="none" w:sz="0" w:space="0" w:color="auto"/>
        <w:bottom w:val="none" w:sz="0" w:space="0" w:color="auto"/>
        <w:right w:val="none" w:sz="0" w:space="0" w:color="auto"/>
      </w:divBdr>
    </w:div>
    <w:div w:id="760569168">
      <w:bodyDiv w:val="1"/>
      <w:marLeft w:val="0"/>
      <w:marRight w:val="0"/>
      <w:marTop w:val="0"/>
      <w:marBottom w:val="0"/>
      <w:divBdr>
        <w:top w:val="none" w:sz="0" w:space="0" w:color="auto"/>
        <w:left w:val="none" w:sz="0" w:space="0" w:color="auto"/>
        <w:bottom w:val="none" w:sz="0" w:space="0" w:color="auto"/>
        <w:right w:val="none" w:sz="0" w:space="0" w:color="auto"/>
      </w:divBdr>
    </w:div>
    <w:div w:id="761872427">
      <w:bodyDiv w:val="1"/>
      <w:marLeft w:val="0"/>
      <w:marRight w:val="0"/>
      <w:marTop w:val="0"/>
      <w:marBottom w:val="0"/>
      <w:divBdr>
        <w:top w:val="none" w:sz="0" w:space="0" w:color="auto"/>
        <w:left w:val="none" w:sz="0" w:space="0" w:color="auto"/>
        <w:bottom w:val="none" w:sz="0" w:space="0" w:color="auto"/>
        <w:right w:val="none" w:sz="0" w:space="0" w:color="auto"/>
      </w:divBdr>
    </w:div>
    <w:div w:id="764301588">
      <w:bodyDiv w:val="1"/>
      <w:marLeft w:val="0"/>
      <w:marRight w:val="0"/>
      <w:marTop w:val="0"/>
      <w:marBottom w:val="0"/>
      <w:divBdr>
        <w:top w:val="none" w:sz="0" w:space="0" w:color="auto"/>
        <w:left w:val="none" w:sz="0" w:space="0" w:color="auto"/>
        <w:bottom w:val="none" w:sz="0" w:space="0" w:color="auto"/>
        <w:right w:val="none" w:sz="0" w:space="0" w:color="auto"/>
      </w:divBdr>
    </w:div>
    <w:div w:id="767238460">
      <w:bodyDiv w:val="1"/>
      <w:marLeft w:val="0"/>
      <w:marRight w:val="0"/>
      <w:marTop w:val="0"/>
      <w:marBottom w:val="0"/>
      <w:divBdr>
        <w:top w:val="none" w:sz="0" w:space="0" w:color="auto"/>
        <w:left w:val="none" w:sz="0" w:space="0" w:color="auto"/>
        <w:bottom w:val="none" w:sz="0" w:space="0" w:color="auto"/>
        <w:right w:val="none" w:sz="0" w:space="0" w:color="auto"/>
      </w:divBdr>
    </w:div>
    <w:div w:id="773357398">
      <w:bodyDiv w:val="1"/>
      <w:marLeft w:val="0"/>
      <w:marRight w:val="0"/>
      <w:marTop w:val="0"/>
      <w:marBottom w:val="0"/>
      <w:divBdr>
        <w:top w:val="none" w:sz="0" w:space="0" w:color="auto"/>
        <w:left w:val="none" w:sz="0" w:space="0" w:color="auto"/>
        <w:bottom w:val="none" w:sz="0" w:space="0" w:color="auto"/>
        <w:right w:val="none" w:sz="0" w:space="0" w:color="auto"/>
      </w:divBdr>
    </w:div>
    <w:div w:id="787430716">
      <w:bodyDiv w:val="1"/>
      <w:marLeft w:val="0"/>
      <w:marRight w:val="0"/>
      <w:marTop w:val="0"/>
      <w:marBottom w:val="0"/>
      <w:divBdr>
        <w:top w:val="none" w:sz="0" w:space="0" w:color="auto"/>
        <w:left w:val="none" w:sz="0" w:space="0" w:color="auto"/>
        <w:bottom w:val="none" w:sz="0" w:space="0" w:color="auto"/>
        <w:right w:val="none" w:sz="0" w:space="0" w:color="auto"/>
      </w:divBdr>
    </w:div>
    <w:div w:id="802507792">
      <w:bodyDiv w:val="1"/>
      <w:marLeft w:val="0"/>
      <w:marRight w:val="0"/>
      <w:marTop w:val="0"/>
      <w:marBottom w:val="0"/>
      <w:divBdr>
        <w:top w:val="none" w:sz="0" w:space="0" w:color="auto"/>
        <w:left w:val="none" w:sz="0" w:space="0" w:color="auto"/>
        <w:bottom w:val="none" w:sz="0" w:space="0" w:color="auto"/>
        <w:right w:val="none" w:sz="0" w:space="0" w:color="auto"/>
      </w:divBdr>
    </w:div>
    <w:div w:id="823666811">
      <w:bodyDiv w:val="1"/>
      <w:marLeft w:val="0"/>
      <w:marRight w:val="0"/>
      <w:marTop w:val="0"/>
      <w:marBottom w:val="0"/>
      <w:divBdr>
        <w:top w:val="none" w:sz="0" w:space="0" w:color="auto"/>
        <w:left w:val="none" w:sz="0" w:space="0" w:color="auto"/>
        <w:bottom w:val="none" w:sz="0" w:space="0" w:color="auto"/>
        <w:right w:val="none" w:sz="0" w:space="0" w:color="auto"/>
      </w:divBdr>
    </w:div>
    <w:div w:id="829567644">
      <w:bodyDiv w:val="1"/>
      <w:marLeft w:val="0"/>
      <w:marRight w:val="0"/>
      <w:marTop w:val="0"/>
      <w:marBottom w:val="0"/>
      <w:divBdr>
        <w:top w:val="none" w:sz="0" w:space="0" w:color="auto"/>
        <w:left w:val="none" w:sz="0" w:space="0" w:color="auto"/>
        <w:bottom w:val="none" w:sz="0" w:space="0" w:color="auto"/>
        <w:right w:val="none" w:sz="0" w:space="0" w:color="auto"/>
      </w:divBdr>
    </w:div>
    <w:div w:id="840969293">
      <w:bodyDiv w:val="1"/>
      <w:marLeft w:val="0"/>
      <w:marRight w:val="0"/>
      <w:marTop w:val="0"/>
      <w:marBottom w:val="0"/>
      <w:divBdr>
        <w:top w:val="none" w:sz="0" w:space="0" w:color="auto"/>
        <w:left w:val="none" w:sz="0" w:space="0" w:color="auto"/>
        <w:bottom w:val="none" w:sz="0" w:space="0" w:color="auto"/>
        <w:right w:val="none" w:sz="0" w:space="0" w:color="auto"/>
      </w:divBdr>
    </w:div>
    <w:div w:id="851181921">
      <w:bodyDiv w:val="1"/>
      <w:marLeft w:val="0"/>
      <w:marRight w:val="0"/>
      <w:marTop w:val="0"/>
      <w:marBottom w:val="0"/>
      <w:divBdr>
        <w:top w:val="none" w:sz="0" w:space="0" w:color="auto"/>
        <w:left w:val="none" w:sz="0" w:space="0" w:color="auto"/>
        <w:bottom w:val="none" w:sz="0" w:space="0" w:color="auto"/>
        <w:right w:val="none" w:sz="0" w:space="0" w:color="auto"/>
      </w:divBdr>
    </w:div>
    <w:div w:id="874348138">
      <w:bodyDiv w:val="1"/>
      <w:marLeft w:val="0"/>
      <w:marRight w:val="0"/>
      <w:marTop w:val="0"/>
      <w:marBottom w:val="0"/>
      <w:divBdr>
        <w:top w:val="none" w:sz="0" w:space="0" w:color="auto"/>
        <w:left w:val="none" w:sz="0" w:space="0" w:color="auto"/>
        <w:bottom w:val="none" w:sz="0" w:space="0" w:color="auto"/>
        <w:right w:val="none" w:sz="0" w:space="0" w:color="auto"/>
      </w:divBdr>
    </w:div>
    <w:div w:id="878474894">
      <w:bodyDiv w:val="1"/>
      <w:marLeft w:val="0"/>
      <w:marRight w:val="0"/>
      <w:marTop w:val="0"/>
      <w:marBottom w:val="0"/>
      <w:divBdr>
        <w:top w:val="none" w:sz="0" w:space="0" w:color="auto"/>
        <w:left w:val="none" w:sz="0" w:space="0" w:color="auto"/>
        <w:bottom w:val="none" w:sz="0" w:space="0" w:color="auto"/>
        <w:right w:val="none" w:sz="0" w:space="0" w:color="auto"/>
      </w:divBdr>
    </w:div>
    <w:div w:id="881139104">
      <w:bodyDiv w:val="1"/>
      <w:marLeft w:val="0"/>
      <w:marRight w:val="0"/>
      <w:marTop w:val="0"/>
      <w:marBottom w:val="0"/>
      <w:divBdr>
        <w:top w:val="none" w:sz="0" w:space="0" w:color="auto"/>
        <w:left w:val="none" w:sz="0" w:space="0" w:color="auto"/>
        <w:bottom w:val="none" w:sz="0" w:space="0" w:color="auto"/>
        <w:right w:val="none" w:sz="0" w:space="0" w:color="auto"/>
      </w:divBdr>
    </w:div>
    <w:div w:id="887187993">
      <w:bodyDiv w:val="1"/>
      <w:marLeft w:val="0"/>
      <w:marRight w:val="0"/>
      <w:marTop w:val="0"/>
      <w:marBottom w:val="0"/>
      <w:divBdr>
        <w:top w:val="none" w:sz="0" w:space="0" w:color="auto"/>
        <w:left w:val="none" w:sz="0" w:space="0" w:color="auto"/>
        <w:bottom w:val="none" w:sz="0" w:space="0" w:color="auto"/>
        <w:right w:val="none" w:sz="0" w:space="0" w:color="auto"/>
      </w:divBdr>
    </w:div>
    <w:div w:id="900870277">
      <w:bodyDiv w:val="1"/>
      <w:marLeft w:val="0"/>
      <w:marRight w:val="0"/>
      <w:marTop w:val="0"/>
      <w:marBottom w:val="0"/>
      <w:divBdr>
        <w:top w:val="none" w:sz="0" w:space="0" w:color="auto"/>
        <w:left w:val="none" w:sz="0" w:space="0" w:color="auto"/>
        <w:bottom w:val="none" w:sz="0" w:space="0" w:color="auto"/>
        <w:right w:val="none" w:sz="0" w:space="0" w:color="auto"/>
      </w:divBdr>
    </w:div>
    <w:div w:id="910238639">
      <w:bodyDiv w:val="1"/>
      <w:marLeft w:val="0"/>
      <w:marRight w:val="0"/>
      <w:marTop w:val="0"/>
      <w:marBottom w:val="0"/>
      <w:divBdr>
        <w:top w:val="none" w:sz="0" w:space="0" w:color="auto"/>
        <w:left w:val="none" w:sz="0" w:space="0" w:color="auto"/>
        <w:bottom w:val="none" w:sz="0" w:space="0" w:color="auto"/>
        <w:right w:val="none" w:sz="0" w:space="0" w:color="auto"/>
      </w:divBdr>
    </w:div>
    <w:div w:id="914051915">
      <w:bodyDiv w:val="1"/>
      <w:marLeft w:val="0"/>
      <w:marRight w:val="0"/>
      <w:marTop w:val="0"/>
      <w:marBottom w:val="0"/>
      <w:divBdr>
        <w:top w:val="none" w:sz="0" w:space="0" w:color="auto"/>
        <w:left w:val="none" w:sz="0" w:space="0" w:color="auto"/>
        <w:bottom w:val="none" w:sz="0" w:space="0" w:color="auto"/>
        <w:right w:val="none" w:sz="0" w:space="0" w:color="auto"/>
      </w:divBdr>
    </w:div>
    <w:div w:id="919213996">
      <w:bodyDiv w:val="1"/>
      <w:marLeft w:val="0"/>
      <w:marRight w:val="0"/>
      <w:marTop w:val="0"/>
      <w:marBottom w:val="0"/>
      <w:divBdr>
        <w:top w:val="none" w:sz="0" w:space="0" w:color="auto"/>
        <w:left w:val="none" w:sz="0" w:space="0" w:color="auto"/>
        <w:bottom w:val="none" w:sz="0" w:space="0" w:color="auto"/>
        <w:right w:val="none" w:sz="0" w:space="0" w:color="auto"/>
      </w:divBdr>
    </w:div>
    <w:div w:id="927809903">
      <w:bodyDiv w:val="1"/>
      <w:marLeft w:val="0"/>
      <w:marRight w:val="0"/>
      <w:marTop w:val="0"/>
      <w:marBottom w:val="0"/>
      <w:divBdr>
        <w:top w:val="none" w:sz="0" w:space="0" w:color="auto"/>
        <w:left w:val="none" w:sz="0" w:space="0" w:color="auto"/>
        <w:bottom w:val="none" w:sz="0" w:space="0" w:color="auto"/>
        <w:right w:val="none" w:sz="0" w:space="0" w:color="auto"/>
      </w:divBdr>
    </w:div>
    <w:div w:id="945691722">
      <w:bodyDiv w:val="1"/>
      <w:marLeft w:val="0"/>
      <w:marRight w:val="0"/>
      <w:marTop w:val="0"/>
      <w:marBottom w:val="0"/>
      <w:divBdr>
        <w:top w:val="none" w:sz="0" w:space="0" w:color="auto"/>
        <w:left w:val="none" w:sz="0" w:space="0" w:color="auto"/>
        <w:bottom w:val="none" w:sz="0" w:space="0" w:color="auto"/>
        <w:right w:val="none" w:sz="0" w:space="0" w:color="auto"/>
      </w:divBdr>
    </w:div>
    <w:div w:id="947354695">
      <w:bodyDiv w:val="1"/>
      <w:marLeft w:val="0"/>
      <w:marRight w:val="0"/>
      <w:marTop w:val="0"/>
      <w:marBottom w:val="0"/>
      <w:divBdr>
        <w:top w:val="none" w:sz="0" w:space="0" w:color="auto"/>
        <w:left w:val="none" w:sz="0" w:space="0" w:color="auto"/>
        <w:bottom w:val="none" w:sz="0" w:space="0" w:color="auto"/>
        <w:right w:val="none" w:sz="0" w:space="0" w:color="auto"/>
      </w:divBdr>
    </w:div>
    <w:div w:id="956642609">
      <w:bodyDiv w:val="1"/>
      <w:marLeft w:val="0"/>
      <w:marRight w:val="0"/>
      <w:marTop w:val="0"/>
      <w:marBottom w:val="0"/>
      <w:divBdr>
        <w:top w:val="none" w:sz="0" w:space="0" w:color="auto"/>
        <w:left w:val="none" w:sz="0" w:space="0" w:color="auto"/>
        <w:bottom w:val="none" w:sz="0" w:space="0" w:color="auto"/>
        <w:right w:val="none" w:sz="0" w:space="0" w:color="auto"/>
      </w:divBdr>
    </w:div>
    <w:div w:id="958415346">
      <w:bodyDiv w:val="1"/>
      <w:marLeft w:val="0"/>
      <w:marRight w:val="0"/>
      <w:marTop w:val="0"/>
      <w:marBottom w:val="0"/>
      <w:divBdr>
        <w:top w:val="none" w:sz="0" w:space="0" w:color="auto"/>
        <w:left w:val="none" w:sz="0" w:space="0" w:color="auto"/>
        <w:bottom w:val="none" w:sz="0" w:space="0" w:color="auto"/>
        <w:right w:val="none" w:sz="0" w:space="0" w:color="auto"/>
      </w:divBdr>
    </w:div>
    <w:div w:id="964236815">
      <w:bodyDiv w:val="1"/>
      <w:marLeft w:val="0"/>
      <w:marRight w:val="0"/>
      <w:marTop w:val="0"/>
      <w:marBottom w:val="0"/>
      <w:divBdr>
        <w:top w:val="none" w:sz="0" w:space="0" w:color="auto"/>
        <w:left w:val="none" w:sz="0" w:space="0" w:color="auto"/>
        <w:bottom w:val="none" w:sz="0" w:space="0" w:color="auto"/>
        <w:right w:val="none" w:sz="0" w:space="0" w:color="auto"/>
      </w:divBdr>
    </w:div>
    <w:div w:id="974800776">
      <w:bodyDiv w:val="1"/>
      <w:marLeft w:val="0"/>
      <w:marRight w:val="0"/>
      <w:marTop w:val="0"/>
      <w:marBottom w:val="0"/>
      <w:divBdr>
        <w:top w:val="none" w:sz="0" w:space="0" w:color="auto"/>
        <w:left w:val="none" w:sz="0" w:space="0" w:color="auto"/>
        <w:bottom w:val="none" w:sz="0" w:space="0" w:color="auto"/>
        <w:right w:val="none" w:sz="0" w:space="0" w:color="auto"/>
      </w:divBdr>
    </w:div>
    <w:div w:id="977147551">
      <w:bodyDiv w:val="1"/>
      <w:marLeft w:val="0"/>
      <w:marRight w:val="0"/>
      <w:marTop w:val="0"/>
      <w:marBottom w:val="0"/>
      <w:divBdr>
        <w:top w:val="none" w:sz="0" w:space="0" w:color="auto"/>
        <w:left w:val="none" w:sz="0" w:space="0" w:color="auto"/>
        <w:bottom w:val="none" w:sz="0" w:space="0" w:color="auto"/>
        <w:right w:val="none" w:sz="0" w:space="0" w:color="auto"/>
      </w:divBdr>
    </w:div>
    <w:div w:id="978458763">
      <w:bodyDiv w:val="1"/>
      <w:marLeft w:val="0"/>
      <w:marRight w:val="0"/>
      <w:marTop w:val="0"/>
      <w:marBottom w:val="0"/>
      <w:divBdr>
        <w:top w:val="none" w:sz="0" w:space="0" w:color="auto"/>
        <w:left w:val="none" w:sz="0" w:space="0" w:color="auto"/>
        <w:bottom w:val="none" w:sz="0" w:space="0" w:color="auto"/>
        <w:right w:val="none" w:sz="0" w:space="0" w:color="auto"/>
      </w:divBdr>
    </w:div>
    <w:div w:id="980963083">
      <w:bodyDiv w:val="1"/>
      <w:marLeft w:val="0"/>
      <w:marRight w:val="0"/>
      <w:marTop w:val="0"/>
      <w:marBottom w:val="0"/>
      <w:divBdr>
        <w:top w:val="none" w:sz="0" w:space="0" w:color="auto"/>
        <w:left w:val="none" w:sz="0" w:space="0" w:color="auto"/>
        <w:bottom w:val="none" w:sz="0" w:space="0" w:color="auto"/>
        <w:right w:val="none" w:sz="0" w:space="0" w:color="auto"/>
      </w:divBdr>
    </w:div>
    <w:div w:id="991101233">
      <w:bodyDiv w:val="1"/>
      <w:marLeft w:val="0"/>
      <w:marRight w:val="0"/>
      <w:marTop w:val="0"/>
      <w:marBottom w:val="0"/>
      <w:divBdr>
        <w:top w:val="none" w:sz="0" w:space="0" w:color="auto"/>
        <w:left w:val="none" w:sz="0" w:space="0" w:color="auto"/>
        <w:bottom w:val="none" w:sz="0" w:space="0" w:color="auto"/>
        <w:right w:val="none" w:sz="0" w:space="0" w:color="auto"/>
      </w:divBdr>
    </w:div>
    <w:div w:id="994335421">
      <w:bodyDiv w:val="1"/>
      <w:marLeft w:val="0"/>
      <w:marRight w:val="0"/>
      <w:marTop w:val="0"/>
      <w:marBottom w:val="0"/>
      <w:divBdr>
        <w:top w:val="none" w:sz="0" w:space="0" w:color="auto"/>
        <w:left w:val="none" w:sz="0" w:space="0" w:color="auto"/>
        <w:bottom w:val="none" w:sz="0" w:space="0" w:color="auto"/>
        <w:right w:val="none" w:sz="0" w:space="0" w:color="auto"/>
      </w:divBdr>
    </w:div>
    <w:div w:id="995184146">
      <w:bodyDiv w:val="1"/>
      <w:marLeft w:val="0"/>
      <w:marRight w:val="0"/>
      <w:marTop w:val="0"/>
      <w:marBottom w:val="0"/>
      <w:divBdr>
        <w:top w:val="none" w:sz="0" w:space="0" w:color="auto"/>
        <w:left w:val="none" w:sz="0" w:space="0" w:color="auto"/>
        <w:bottom w:val="none" w:sz="0" w:space="0" w:color="auto"/>
        <w:right w:val="none" w:sz="0" w:space="0" w:color="auto"/>
      </w:divBdr>
    </w:div>
    <w:div w:id="1005088667">
      <w:bodyDiv w:val="1"/>
      <w:marLeft w:val="0"/>
      <w:marRight w:val="0"/>
      <w:marTop w:val="0"/>
      <w:marBottom w:val="0"/>
      <w:divBdr>
        <w:top w:val="none" w:sz="0" w:space="0" w:color="auto"/>
        <w:left w:val="none" w:sz="0" w:space="0" w:color="auto"/>
        <w:bottom w:val="none" w:sz="0" w:space="0" w:color="auto"/>
        <w:right w:val="none" w:sz="0" w:space="0" w:color="auto"/>
      </w:divBdr>
    </w:div>
    <w:div w:id="1007633371">
      <w:bodyDiv w:val="1"/>
      <w:marLeft w:val="0"/>
      <w:marRight w:val="0"/>
      <w:marTop w:val="0"/>
      <w:marBottom w:val="0"/>
      <w:divBdr>
        <w:top w:val="none" w:sz="0" w:space="0" w:color="auto"/>
        <w:left w:val="none" w:sz="0" w:space="0" w:color="auto"/>
        <w:bottom w:val="none" w:sz="0" w:space="0" w:color="auto"/>
        <w:right w:val="none" w:sz="0" w:space="0" w:color="auto"/>
      </w:divBdr>
    </w:div>
    <w:div w:id="1016031830">
      <w:bodyDiv w:val="1"/>
      <w:marLeft w:val="0"/>
      <w:marRight w:val="0"/>
      <w:marTop w:val="0"/>
      <w:marBottom w:val="0"/>
      <w:divBdr>
        <w:top w:val="none" w:sz="0" w:space="0" w:color="auto"/>
        <w:left w:val="none" w:sz="0" w:space="0" w:color="auto"/>
        <w:bottom w:val="none" w:sz="0" w:space="0" w:color="auto"/>
        <w:right w:val="none" w:sz="0" w:space="0" w:color="auto"/>
      </w:divBdr>
    </w:div>
    <w:div w:id="1021397240">
      <w:bodyDiv w:val="1"/>
      <w:marLeft w:val="0"/>
      <w:marRight w:val="0"/>
      <w:marTop w:val="0"/>
      <w:marBottom w:val="0"/>
      <w:divBdr>
        <w:top w:val="none" w:sz="0" w:space="0" w:color="auto"/>
        <w:left w:val="none" w:sz="0" w:space="0" w:color="auto"/>
        <w:bottom w:val="none" w:sz="0" w:space="0" w:color="auto"/>
        <w:right w:val="none" w:sz="0" w:space="0" w:color="auto"/>
      </w:divBdr>
    </w:div>
    <w:div w:id="1029525977">
      <w:bodyDiv w:val="1"/>
      <w:marLeft w:val="0"/>
      <w:marRight w:val="0"/>
      <w:marTop w:val="0"/>
      <w:marBottom w:val="0"/>
      <w:divBdr>
        <w:top w:val="none" w:sz="0" w:space="0" w:color="auto"/>
        <w:left w:val="none" w:sz="0" w:space="0" w:color="auto"/>
        <w:bottom w:val="none" w:sz="0" w:space="0" w:color="auto"/>
        <w:right w:val="none" w:sz="0" w:space="0" w:color="auto"/>
      </w:divBdr>
    </w:div>
    <w:div w:id="1034422656">
      <w:bodyDiv w:val="1"/>
      <w:marLeft w:val="0"/>
      <w:marRight w:val="0"/>
      <w:marTop w:val="0"/>
      <w:marBottom w:val="0"/>
      <w:divBdr>
        <w:top w:val="none" w:sz="0" w:space="0" w:color="auto"/>
        <w:left w:val="none" w:sz="0" w:space="0" w:color="auto"/>
        <w:bottom w:val="none" w:sz="0" w:space="0" w:color="auto"/>
        <w:right w:val="none" w:sz="0" w:space="0" w:color="auto"/>
      </w:divBdr>
    </w:div>
    <w:div w:id="1035497115">
      <w:bodyDiv w:val="1"/>
      <w:marLeft w:val="0"/>
      <w:marRight w:val="0"/>
      <w:marTop w:val="0"/>
      <w:marBottom w:val="0"/>
      <w:divBdr>
        <w:top w:val="none" w:sz="0" w:space="0" w:color="auto"/>
        <w:left w:val="none" w:sz="0" w:space="0" w:color="auto"/>
        <w:bottom w:val="none" w:sz="0" w:space="0" w:color="auto"/>
        <w:right w:val="none" w:sz="0" w:space="0" w:color="auto"/>
      </w:divBdr>
    </w:div>
    <w:div w:id="1044215846">
      <w:bodyDiv w:val="1"/>
      <w:marLeft w:val="0"/>
      <w:marRight w:val="0"/>
      <w:marTop w:val="0"/>
      <w:marBottom w:val="0"/>
      <w:divBdr>
        <w:top w:val="none" w:sz="0" w:space="0" w:color="auto"/>
        <w:left w:val="none" w:sz="0" w:space="0" w:color="auto"/>
        <w:bottom w:val="none" w:sz="0" w:space="0" w:color="auto"/>
        <w:right w:val="none" w:sz="0" w:space="0" w:color="auto"/>
      </w:divBdr>
    </w:div>
    <w:div w:id="1055549299">
      <w:bodyDiv w:val="1"/>
      <w:marLeft w:val="0"/>
      <w:marRight w:val="0"/>
      <w:marTop w:val="0"/>
      <w:marBottom w:val="0"/>
      <w:divBdr>
        <w:top w:val="none" w:sz="0" w:space="0" w:color="auto"/>
        <w:left w:val="none" w:sz="0" w:space="0" w:color="auto"/>
        <w:bottom w:val="none" w:sz="0" w:space="0" w:color="auto"/>
        <w:right w:val="none" w:sz="0" w:space="0" w:color="auto"/>
      </w:divBdr>
    </w:div>
    <w:div w:id="1063530980">
      <w:bodyDiv w:val="1"/>
      <w:marLeft w:val="0"/>
      <w:marRight w:val="0"/>
      <w:marTop w:val="0"/>
      <w:marBottom w:val="0"/>
      <w:divBdr>
        <w:top w:val="none" w:sz="0" w:space="0" w:color="auto"/>
        <w:left w:val="none" w:sz="0" w:space="0" w:color="auto"/>
        <w:bottom w:val="none" w:sz="0" w:space="0" w:color="auto"/>
        <w:right w:val="none" w:sz="0" w:space="0" w:color="auto"/>
      </w:divBdr>
    </w:div>
    <w:div w:id="1068381075">
      <w:bodyDiv w:val="1"/>
      <w:marLeft w:val="0"/>
      <w:marRight w:val="0"/>
      <w:marTop w:val="0"/>
      <w:marBottom w:val="0"/>
      <w:divBdr>
        <w:top w:val="none" w:sz="0" w:space="0" w:color="auto"/>
        <w:left w:val="none" w:sz="0" w:space="0" w:color="auto"/>
        <w:bottom w:val="none" w:sz="0" w:space="0" w:color="auto"/>
        <w:right w:val="none" w:sz="0" w:space="0" w:color="auto"/>
      </w:divBdr>
    </w:div>
    <w:div w:id="1078135967">
      <w:bodyDiv w:val="1"/>
      <w:marLeft w:val="0"/>
      <w:marRight w:val="0"/>
      <w:marTop w:val="0"/>
      <w:marBottom w:val="0"/>
      <w:divBdr>
        <w:top w:val="none" w:sz="0" w:space="0" w:color="auto"/>
        <w:left w:val="none" w:sz="0" w:space="0" w:color="auto"/>
        <w:bottom w:val="none" w:sz="0" w:space="0" w:color="auto"/>
        <w:right w:val="none" w:sz="0" w:space="0" w:color="auto"/>
      </w:divBdr>
    </w:div>
    <w:div w:id="1079671622">
      <w:bodyDiv w:val="1"/>
      <w:marLeft w:val="0"/>
      <w:marRight w:val="0"/>
      <w:marTop w:val="0"/>
      <w:marBottom w:val="0"/>
      <w:divBdr>
        <w:top w:val="none" w:sz="0" w:space="0" w:color="auto"/>
        <w:left w:val="none" w:sz="0" w:space="0" w:color="auto"/>
        <w:bottom w:val="none" w:sz="0" w:space="0" w:color="auto"/>
        <w:right w:val="none" w:sz="0" w:space="0" w:color="auto"/>
      </w:divBdr>
    </w:div>
    <w:div w:id="1093285943">
      <w:bodyDiv w:val="1"/>
      <w:marLeft w:val="0"/>
      <w:marRight w:val="0"/>
      <w:marTop w:val="0"/>
      <w:marBottom w:val="0"/>
      <w:divBdr>
        <w:top w:val="none" w:sz="0" w:space="0" w:color="auto"/>
        <w:left w:val="none" w:sz="0" w:space="0" w:color="auto"/>
        <w:bottom w:val="none" w:sz="0" w:space="0" w:color="auto"/>
        <w:right w:val="none" w:sz="0" w:space="0" w:color="auto"/>
      </w:divBdr>
    </w:div>
    <w:div w:id="1095975783">
      <w:bodyDiv w:val="1"/>
      <w:marLeft w:val="0"/>
      <w:marRight w:val="0"/>
      <w:marTop w:val="0"/>
      <w:marBottom w:val="0"/>
      <w:divBdr>
        <w:top w:val="none" w:sz="0" w:space="0" w:color="auto"/>
        <w:left w:val="none" w:sz="0" w:space="0" w:color="auto"/>
        <w:bottom w:val="none" w:sz="0" w:space="0" w:color="auto"/>
        <w:right w:val="none" w:sz="0" w:space="0" w:color="auto"/>
      </w:divBdr>
    </w:div>
    <w:div w:id="1104422719">
      <w:bodyDiv w:val="1"/>
      <w:marLeft w:val="0"/>
      <w:marRight w:val="0"/>
      <w:marTop w:val="0"/>
      <w:marBottom w:val="0"/>
      <w:divBdr>
        <w:top w:val="none" w:sz="0" w:space="0" w:color="auto"/>
        <w:left w:val="none" w:sz="0" w:space="0" w:color="auto"/>
        <w:bottom w:val="none" w:sz="0" w:space="0" w:color="auto"/>
        <w:right w:val="none" w:sz="0" w:space="0" w:color="auto"/>
      </w:divBdr>
    </w:div>
    <w:div w:id="1104573439">
      <w:bodyDiv w:val="1"/>
      <w:marLeft w:val="0"/>
      <w:marRight w:val="0"/>
      <w:marTop w:val="0"/>
      <w:marBottom w:val="0"/>
      <w:divBdr>
        <w:top w:val="none" w:sz="0" w:space="0" w:color="auto"/>
        <w:left w:val="none" w:sz="0" w:space="0" w:color="auto"/>
        <w:bottom w:val="none" w:sz="0" w:space="0" w:color="auto"/>
        <w:right w:val="none" w:sz="0" w:space="0" w:color="auto"/>
      </w:divBdr>
    </w:div>
    <w:div w:id="1115640654">
      <w:bodyDiv w:val="1"/>
      <w:marLeft w:val="0"/>
      <w:marRight w:val="0"/>
      <w:marTop w:val="0"/>
      <w:marBottom w:val="0"/>
      <w:divBdr>
        <w:top w:val="none" w:sz="0" w:space="0" w:color="auto"/>
        <w:left w:val="none" w:sz="0" w:space="0" w:color="auto"/>
        <w:bottom w:val="none" w:sz="0" w:space="0" w:color="auto"/>
        <w:right w:val="none" w:sz="0" w:space="0" w:color="auto"/>
      </w:divBdr>
    </w:div>
    <w:div w:id="1121149860">
      <w:bodyDiv w:val="1"/>
      <w:marLeft w:val="0"/>
      <w:marRight w:val="0"/>
      <w:marTop w:val="0"/>
      <w:marBottom w:val="0"/>
      <w:divBdr>
        <w:top w:val="none" w:sz="0" w:space="0" w:color="auto"/>
        <w:left w:val="none" w:sz="0" w:space="0" w:color="auto"/>
        <w:bottom w:val="none" w:sz="0" w:space="0" w:color="auto"/>
        <w:right w:val="none" w:sz="0" w:space="0" w:color="auto"/>
      </w:divBdr>
    </w:div>
    <w:div w:id="1122962857">
      <w:bodyDiv w:val="1"/>
      <w:marLeft w:val="0"/>
      <w:marRight w:val="0"/>
      <w:marTop w:val="0"/>
      <w:marBottom w:val="0"/>
      <w:divBdr>
        <w:top w:val="none" w:sz="0" w:space="0" w:color="auto"/>
        <w:left w:val="none" w:sz="0" w:space="0" w:color="auto"/>
        <w:bottom w:val="none" w:sz="0" w:space="0" w:color="auto"/>
        <w:right w:val="none" w:sz="0" w:space="0" w:color="auto"/>
      </w:divBdr>
    </w:div>
    <w:div w:id="1128473287">
      <w:bodyDiv w:val="1"/>
      <w:marLeft w:val="0"/>
      <w:marRight w:val="0"/>
      <w:marTop w:val="0"/>
      <w:marBottom w:val="0"/>
      <w:divBdr>
        <w:top w:val="none" w:sz="0" w:space="0" w:color="auto"/>
        <w:left w:val="none" w:sz="0" w:space="0" w:color="auto"/>
        <w:bottom w:val="none" w:sz="0" w:space="0" w:color="auto"/>
        <w:right w:val="none" w:sz="0" w:space="0" w:color="auto"/>
      </w:divBdr>
    </w:div>
    <w:div w:id="1129786076">
      <w:bodyDiv w:val="1"/>
      <w:marLeft w:val="0"/>
      <w:marRight w:val="0"/>
      <w:marTop w:val="0"/>
      <w:marBottom w:val="0"/>
      <w:divBdr>
        <w:top w:val="none" w:sz="0" w:space="0" w:color="auto"/>
        <w:left w:val="none" w:sz="0" w:space="0" w:color="auto"/>
        <w:bottom w:val="none" w:sz="0" w:space="0" w:color="auto"/>
        <w:right w:val="none" w:sz="0" w:space="0" w:color="auto"/>
      </w:divBdr>
    </w:div>
    <w:div w:id="1142116410">
      <w:bodyDiv w:val="1"/>
      <w:marLeft w:val="0"/>
      <w:marRight w:val="0"/>
      <w:marTop w:val="0"/>
      <w:marBottom w:val="0"/>
      <w:divBdr>
        <w:top w:val="none" w:sz="0" w:space="0" w:color="auto"/>
        <w:left w:val="none" w:sz="0" w:space="0" w:color="auto"/>
        <w:bottom w:val="none" w:sz="0" w:space="0" w:color="auto"/>
        <w:right w:val="none" w:sz="0" w:space="0" w:color="auto"/>
      </w:divBdr>
    </w:div>
    <w:div w:id="1142233268">
      <w:bodyDiv w:val="1"/>
      <w:marLeft w:val="0"/>
      <w:marRight w:val="0"/>
      <w:marTop w:val="0"/>
      <w:marBottom w:val="0"/>
      <w:divBdr>
        <w:top w:val="none" w:sz="0" w:space="0" w:color="auto"/>
        <w:left w:val="none" w:sz="0" w:space="0" w:color="auto"/>
        <w:bottom w:val="none" w:sz="0" w:space="0" w:color="auto"/>
        <w:right w:val="none" w:sz="0" w:space="0" w:color="auto"/>
      </w:divBdr>
    </w:div>
    <w:div w:id="1146361133">
      <w:bodyDiv w:val="1"/>
      <w:marLeft w:val="0"/>
      <w:marRight w:val="0"/>
      <w:marTop w:val="0"/>
      <w:marBottom w:val="0"/>
      <w:divBdr>
        <w:top w:val="none" w:sz="0" w:space="0" w:color="auto"/>
        <w:left w:val="none" w:sz="0" w:space="0" w:color="auto"/>
        <w:bottom w:val="none" w:sz="0" w:space="0" w:color="auto"/>
        <w:right w:val="none" w:sz="0" w:space="0" w:color="auto"/>
      </w:divBdr>
    </w:div>
    <w:div w:id="1146971417">
      <w:bodyDiv w:val="1"/>
      <w:marLeft w:val="0"/>
      <w:marRight w:val="0"/>
      <w:marTop w:val="0"/>
      <w:marBottom w:val="0"/>
      <w:divBdr>
        <w:top w:val="none" w:sz="0" w:space="0" w:color="auto"/>
        <w:left w:val="none" w:sz="0" w:space="0" w:color="auto"/>
        <w:bottom w:val="none" w:sz="0" w:space="0" w:color="auto"/>
        <w:right w:val="none" w:sz="0" w:space="0" w:color="auto"/>
      </w:divBdr>
    </w:div>
    <w:div w:id="1158765679">
      <w:bodyDiv w:val="1"/>
      <w:marLeft w:val="0"/>
      <w:marRight w:val="0"/>
      <w:marTop w:val="0"/>
      <w:marBottom w:val="0"/>
      <w:divBdr>
        <w:top w:val="none" w:sz="0" w:space="0" w:color="auto"/>
        <w:left w:val="none" w:sz="0" w:space="0" w:color="auto"/>
        <w:bottom w:val="none" w:sz="0" w:space="0" w:color="auto"/>
        <w:right w:val="none" w:sz="0" w:space="0" w:color="auto"/>
      </w:divBdr>
    </w:div>
    <w:div w:id="1164977119">
      <w:bodyDiv w:val="1"/>
      <w:marLeft w:val="0"/>
      <w:marRight w:val="0"/>
      <w:marTop w:val="0"/>
      <w:marBottom w:val="0"/>
      <w:divBdr>
        <w:top w:val="none" w:sz="0" w:space="0" w:color="auto"/>
        <w:left w:val="none" w:sz="0" w:space="0" w:color="auto"/>
        <w:bottom w:val="none" w:sz="0" w:space="0" w:color="auto"/>
        <w:right w:val="none" w:sz="0" w:space="0" w:color="auto"/>
      </w:divBdr>
    </w:div>
    <w:div w:id="1178420674">
      <w:bodyDiv w:val="1"/>
      <w:marLeft w:val="0"/>
      <w:marRight w:val="0"/>
      <w:marTop w:val="0"/>
      <w:marBottom w:val="0"/>
      <w:divBdr>
        <w:top w:val="none" w:sz="0" w:space="0" w:color="auto"/>
        <w:left w:val="none" w:sz="0" w:space="0" w:color="auto"/>
        <w:bottom w:val="none" w:sz="0" w:space="0" w:color="auto"/>
        <w:right w:val="none" w:sz="0" w:space="0" w:color="auto"/>
      </w:divBdr>
    </w:div>
    <w:div w:id="1185098973">
      <w:bodyDiv w:val="1"/>
      <w:marLeft w:val="0"/>
      <w:marRight w:val="0"/>
      <w:marTop w:val="0"/>
      <w:marBottom w:val="0"/>
      <w:divBdr>
        <w:top w:val="none" w:sz="0" w:space="0" w:color="auto"/>
        <w:left w:val="none" w:sz="0" w:space="0" w:color="auto"/>
        <w:bottom w:val="none" w:sz="0" w:space="0" w:color="auto"/>
        <w:right w:val="none" w:sz="0" w:space="0" w:color="auto"/>
      </w:divBdr>
    </w:div>
    <w:div w:id="1197818196">
      <w:bodyDiv w:val="1"/>
      <w:marLeft w:val="0"/>
      <w:marRight w:val="0"/>
      <w:marTop w:val="0"/>
      <w:marBottom w:val="0"/>
      <w:divBdr>
        <w:top w:val="none" w:sz="0" w:space="0" w:color="auto"/>
        <w:left w:val="none" w:sz="0" w:space="0" w:color="auto"/>
        <w:bottom w:val="none" w:sz="0" w:space="0" w:color="auto"/>
        <w:right w:val="none" w:sz="0" w:space="0" w:color="auto"/>
      </w:divBdr>
    </w:div>
    <w:div w:id="1203831747">
      <w:bodyDiv w:val="1"/>
      <w:marLeft w:val="0"/>
      <w:marRight w:val="0"/>
      <w:marTop w:val="0"/>
      <w:marBottom w:val="0"/>
      <w:divBdr>
        <w:top w:val="none" w:sz="0" w:space="0" w:color="auto"/>
        <w:left w:val="none" w:sz="0" w:space="0" w:color="auto"/>
        <w:bottom w:val="none" w:sz="0" w:space="0" w:color="auto"/>
        <w:right w:val="none" w:sz="0" w:space="0" w:color="auto"/>
      </w:divBdr>
    </w:div>
    <w:div w:id="1212185159">
      <w:bodyDiv w:val="1"/>
      <w:marLeft w:val="0"/>
      <w:marRight w:val="0"/>
      <w:marTop w:val="0"/>
      <w:marBottom w:val="0"/>
      <w:divBdr>
        <w:top w:val="none" w:sz="0" w:space="0" w:color="auto"/>
        <w:left w:val="none" w:sz="0" w:space="0" w:color="auto"/>
        <w:bottom w:val="none" w:sz="0" w:space="0" w:color="auto"/>
        <w:right w:val="none" w:sz="0" w:space="0" w:color="auto"/>
      </w:divBdr>
    </w:div>
    <w:div w:id="1219435572">
      <w:bodyDiv w:val="1"/>
      <w:marLeft w:val="0"/>
      <w:marRight w:val="0"/>
      <w:marTop w:val="0"/>
      <w:marBottom w:val="0"/>
      <w:divBdr>
        <w:top w:val="none" w:sz="0" w:space="0" w:color="auto"/>
        <w:left w:val="none" w:sz="0" w:space="0" w:color="auto"/>
        <w:bottom w:val="none" w:sz="0" w:space="0" w:color="auto"/>
        <w:right w:val="none" w:sz="0" w:space="0" w:color="auto"/>
      </w:divBdr>
    </w:div>
    <w:div w:id="1228684543">
      <w:bodyDiv w:val="1"/>
      <w:marLeft w:val="0"/>
      <w:marRight w:val="0"/>
      <w:marTop w:val="0"/>
      <w:marBottom w:val="0"/>
      <w:divBdr>
        <w:top w:val="none" w:sz="0" w:space="0" w:color="auto"/>
        <w:left w:val="none" w:sz="0" w:space="0" w:color="auto"/>
        <w:bottom w:val="none" w:sz="0" w:space="0" w:color="auto"/>
        <w:right w:val="none" w:sz="0" w:space="0" w:color="auto"/>
      </w:divBdr>
    </w:div>
    <w:div w:id="1237521294">
      <w:bodyDiv w:val="1"/>
      <w:marLeft w:val="0"/>
      <w:marRight w:val="0"/>
      <w:marTop w:val="0"/>
      <w:marBottom w:val="0"/>
      <w:divBdr>
        <w:top w:val="none" w:sz="0" w:space="0" w:color="auto"/>
        <w:left w:val="none" w:sz="0" w:space="0" w:color="auto"/>
        <w:bottom w:val="none" w:sz="0" w:space="0" w:color="auto"/>
        <w:right w:val="none" w:sz="0" w:space="0" w:color="auto"/>
      </w:divBdr>
    </w:div>
    <w:div w:id="1240403134">
      <w:bodyDiv w:val="1"/>
      <w:marLeft w:val="0"/>
      <w:marRight w:val="0"/>
      <w:marTop w:val="0"/>
      <w:marBottom w:val="0"/>
      <w:divBdr>
        <w:top w:val="none" w:sz="0" w:space="0" w:color="auto"/>
        <w:left w:val="none" w:sz="0" w:space="0" w:color="auto"/>
        <w:bottom w:val="none" w:sz="0" w:space="0" w:color="auto"/>
        <w:right w:val="none" w:sz="0" w:space="0" w:color="auto"/>
      </w:divBdr>
    </w:div>
    <w:div w:id="1241326702">
      <w:bodyDiv w:val="1"/>
      <w:marLeft w:val="0"/>
      <w:marRight w:val="0"/>
      <w:marTop w:val="0"/>
      <w:marBottom w:val="0"/>
      <w:divBdr>
        <w:top w:val="none" w:sz="0" w:space="0" w:color="auto"/>
        <w:left w:val="none" w:sz="0" w:space="0" w:color="auto"/>
        <w:bottom w:val="none" w:sz="0" w:space="0" w:color="auto"/>
        <w:right w:val="none" w:sz="0" w:space="0" w:color="auto"/>
      </w:divBdr>
    </w:div>
    <w:div w:id="1248614182">
      <w:bodyDiv w:val="1"/>
      <w:marLeft w:val="0"/>
      <w:marRight w:val="0"/>
      <w:marTop w:val="0"/>
      <w:marBottom w:val="0"/>
      <w:divBdr>
        <w:top w:val="none" w:sz="0" w:space="0" w:color="auto"/>
        <w:left w:val="none" w:sz="0" w:space="0" w:color="auto"/>
        <w:bottom w:val="none" w:sz="0" w:space="0" w:color="auto"/>
        <w:right w:val="none" w:sz="0" w:space="0" w:color="auto"/>
      </w:divBdr>
    </w:div>
    <w:div w:id="1250961481">
      <w:bodyDiv w:val="1"/>
      <w:marLeft w:val="0"/>
      <w:marRight w:val="0"/>
      <w:marTop w:val="0"/>
      <w:marBottom w:val="0"/>
      <w:divBdr>
        <w:top w:val="none" w:sz="0" w:space="0" w:color="auto"/>
        <w:left w:val="none" w:sz="0" w:space="0" w:color="auto"/>
        <w:bottom w:val="none" w:sz="0" w:space="0" w:color="auto"/>
        <w:right w:val="none" w:sz="0" w:space="0" w:color="auto"/>
      </w:divBdr>
    </w:div>
    <w:div w:id="1257207896">
      <w:bodyDiv w:val="1"/>
      <w:marLeft w:val="0"/>
      <w:marRight w:val="0"/>
      <w:marTop w:val="0"/>
      <w:marBottom w:val="0"/>
      <w:divBdr>
        <w:top w:val="none" w:sz="0" w:space="0" w:color="auto"/>
        <w:left w:val="none" w:sz="0" w:space="0" w:color="auto"/>
        <w:bottom w:val="none" w:sz="0" w:space="0" w:color="auto"/>
        <w:right w:val="none" w:sz="0" w:space="0" w:color="auto"/>
      </w:divBdr>
    </w:div>
    <w:div w:id="1270774470">
      <w:bodyDiv w:val="1"/>
      <w:marLeft w:val="0"/>
      <w:marRight w:val="0"/>
      <w:marTop w:val="0"/>
      <w:marBottom w:val="0"/>
      <w:divBdr>
        <w:top w:val="none" w:sz="0" w:space="0" w:color="auto"/>
        <w:left w:val="none" w:sz="0" w:space="0" w:color="auto"/>
        <w:bottom w:val="none" w:sz="0" w:space="0" w:color="auto"/>
        <w:right w:val="none" w:sz="0" w:space="0" w:color="auto"/>
      </w:divBdr>
    </w:div>
    <w:div w:id="1279140128">
      <w:bodyDiv w:val="1"/>
      <w:marLeft w:val="0"/>
      <w:marRight w:val="0"/>
      <w:marTop w:val="0"/>
      <w:marBottom w:val="0"/>
      <w:divBdr>
        <w:top w:val="none" w:sz="0" w:space="0" w:color="auto"/>
        <w:left w:val="none" w:sz="0" w:space="0" w:color="auto"/>
        <w:bottom w:val="none" w:sz="0" w:space="0" w:color="auto"/>
        <w:right w:val="none" w:sz="0" w:space="0" w:color="auto"/>
      </w:divBdr>
    </w:div>
    <w:div w:id="1283653871">
      <w:bodyDiv w:val="1"/>
      <w:marLeft w:val="0"/>
      <w:marRight w:val="0"/>
      <w:marTop w:val="0"/>
      <w:marBottom w:val="0"/>
      <w:divBdr>
        <w:top w:val="none" w:sz="0" w:space="0" w:color="auto"/>
        <w:left w:val="none" w:sz="0" w:space="0" w:color="auto"/>
        <w:bottom w:val="none" w:sz="0" w:space="0" w:color="auto"/>
        <w:right w:val="none" w:sz="0" w:space="0" w:color="auto"/>
      </w:divBdr>
    </w:div>
    <w:div w:id="1296839968">
      <w:bodyDiv w:val="1"/>
      <w:marLeft w:val="0"/>
      <w:marRight w:val="0"/>
      <w:marTop w:val="0"/>
      <w:marBottom w:val="0"/>
      <w:divBdr>
        <w:top w:val="none" w:sz="0" w:space="0" w:color="auto"/>
        <w:left w:val="none" w:sz="0" w:space="0" w:color="auto"/>
        <w:bottom w:val="none" w:sz="0" w:space="0" w:color="auto"/>
        <w:right w:val="none" w:sz="0" w:space="0" w:color="auto"/>
      </w:divBdr>
    </w:div>
    <w:div w:id="1304651605">
      <w:bodyDiv w:val="1"/>
      <w:marLeft w:val="0"/>
      <w:marRight w:val="0"/>
      <w:marTop w:val="0"/>
      <w:marBottom w:val="0"/>
      <w:divBdr>
        <w:top w:val="none" w:sz="0" w:space="0" w:color="auto"/>
        <w:left w:val="none" w:sz="0" w:space="0" w:color="auto"/>
        <w:bottom w:val="none" w:sz="0" w:space="0" w:color="auto"/>
        <w:right w:val="none" w:sz="0" w:space="0" w:color="auto"/>
      </w:divBdr>
    </w:div>
    <w:div w:id="1310599742">
      <w:bodyDiv w:val="1"/>
      <w:marLeft w:val="0"/>
      <w:marRight w:val="0"/>
      <w:marTop w:val="0"/>
      <w:marBottom w:val="0"/>
      <w:divBdr>
        <w:top w:val="none" w:sz="0" w:space="0" w:color="auto"/>
        <w:left w:val="none" w:sz="0" w:space="0" w:color="auto"/>
        <w:bottom w:val="none" w:sz="0" w:space="0" w:color="auto"/>
        <w:right w:val="none" w:sz="0" w:space="0" w:color="auto"/>
      </w:divBdr>
    </w:div>
    <w:div w:id="1312976515">
      <w:bodyDiv w:val="1"/>
      <w:marLeft w:val="0"/>
      <w:marRight w:val="0"/>
      <w:marTop w:val="0"/>
      <w:marBottom w:val="0"/>
      <w:divBdr>
        <w:top w:val="none" w:sz="0" w:space="0" w:color="auto"/>
        <w:left w:val="none" w:sz="0" w:space="0" w:color="auto"/>
        <w:bottom w:val="none" w:sz="0" w:space="0" w:color="auto"/>
        <w:right w:val="none" w:sz="0" w:space="0" w:color="auto"/>
      </w:divBdr>
    </w:div>
    <w:div w:id="1315452057">
      <w:bodyDiv w:val="1"/>
      <w:marLeft w:val="0"/>
      <w:marRight w:val="0"/>
      <w:marTop w:val="0"/>
      <w:marBottom w:val="0"/>
      <w:divBdr>
        <w:top w:val="none" w:sz="0" w:space="0" w:color="auto"/>
        <w:left w:val="none" w:sz="0" w:space="0" w:color="auto"/>
        <w:bottom w:val="none" w:sz="0" w:space="0" w:color="auto"/>
        <w:right w:val="none" w:sz="0" w:space="0" w:color="auto"/>
      </w:divBdr>
    </w:div>
    <w:div w:id="1317882833">
      <w:bodyDiv w:val="1"/>
      <w:marLeft w:val="0"/>
      <w:marRight w:val="0"/>
      <w:marTop w:val="0"/>
      <w:marBottom w:val="0"/>
      <w:divBdr>
        <w:top w:val="none" w:sz="0" w:space="0" w:color="auto"/>
        <w:left w:val="none" w:sz="0" w:space="0" w:color="auto"/>
        <w:bottom w:val="none" w:sz="0" w:space="0" w:color="auto"/>
        <w:right w:val="none" w:sz="0" w:space="0" w:color="auto"/>
      </w:divBdr>
    </w:div>
    <w:div w:id="1326011865">
      <w:bodyDiv w:val="1"/>
      <w:marLeft w:val="0"/>
      <w:marRight w:val="0"/>
      <w:marTop w:val="0"/>
      <w:marBottom w:val="0"/>
      <w:divBdr>
        <w:top w:val="none" w:sz="0" w:space="0" w:color="auto"/>
        <w:left w:val="none" w:sz="0" w:space="0" w:color="auto"/>
        <w:bottom w:val="none" w:sz="0" w:space="0" w:color="auto"/>
        <w:right w:val="none" w:sz="0" w:space="0" w:color="auto"/>
      </w:divBdr>
    </w:div>
    <w:div w:id="1337418651">
      <w:bodyDiv w:val="1"/>
      <w:marLeft w:val="0"/>
      <w:marRight w:val="0"/>
      <w:marTop w:val="0"/>
      <w:marBottom w:val="0"/>
      <w:divBdr>
        <w:top w:val="none" w:sz="0" w:space="0" w:color="auto"/>
        <w:left w:val="none" w:sz="0" w:space="0" w:color="auto"/>
        <w:bottom w:val="none" w:sz="0" w:space="0" w:color="auto"/>
        <w:right w:val="none" w:sz="0" w:space="0" w:color="auto"/>
      </w:divBdr>
    </w:div>
    <w:div w:id="1340348257">
      <w:bodyDiv w:val="1"/>
      <w:marLeft w:val="0"/>
      <w:marRight w:val="0"/>
      <w:marTop w:val="0"/>
      <w:marBottom w:val="0"/>
      <w:divBdr>
        <w:top w:val="none" w:sz="0" w:space="0" w:color="auto"/>
        <w:left w:val="none" w:sz="0" w:space="0" w:color="auto"/>
        <w:bottom w:val="none" w:sz="0" w:space="0" w:color="auto"/>
        <w:right w:val="none" w:sz="0" w:space="0" w:color="auto"/>
      </w:divBdr>
    </w:div>
    <w:div w:id="1352533124">
      <w:bodyDiv w:val="1"/>
      <w:marLeft w:val="0"/>
      <w:marRight w:val="0"/>
      <w:marTop w:val="0"/>
      <w:marBottom w:val="0"/>
      <w:divBdr>
        <w:top w:val="none" w:sz="0" w:space="0" w:color="auto"/>
        <w:left w:val="none" w:sz="0" w:space="0" w:color="auto"/>
        <w:bottom w:val="none" w:sz="0" w:space="0" w:color="auto"/>
        <w:right w:val="none" w:sz="0" w:space="0" w:color="auto"/>
      </w:divBdr>
    </w:div>
    <w:div w:id="1365129970">
      <w:bodyDiv w:val="1"/>
      <w:marLeft w:val="0"/>
      <w:marRight w:val="0"/>
      <w:marTop w:val="0"/>
      <w:marBottom w:val="0"/>
      <w:divBdr>
        <w:top w:val="none" w:sz="0" w:space="0" w:color="auto"/>
        <w:left w:val="none" w:sz="0" w:space="0" w:color="auto"/>
        <w:bottom w:val="none" w:sz="0" w:space="0" w:color="auto"/>
        <w:right w:val="none" w:sz="0" w:space="0" w:color="auto"/>
      </w:divBdr>
    </w:div>
    <w:div w:id="1378161246">
      <w:bodyDiv w:val="1"/>
      <w:marLeft w:val="0"/>
      <w:marRight w:val="0"/>
      <w:marTop w:val="0"/>
      <w:marBottom w:val="0"/>
      <w:divBdr>
        <w:top w:val="none" w:sz="0" w:space="0" w:color="auto"/>
        <w:left w:val="none" w:sz="0" w:space="0" w:color="auto"/>
        <w:bottom w:val="none" w:sz="0" w:space="0" w:color="auto"/>
        <w:right w:val="none" w:sz="0" w:space="0" w:color="auto"/>
      </w:divBdr>
    </w:div>
    <w:div w:id="1379814679">
      <w:bodyDiv w:val="1"/>
      <w:marLeft w:val="0"/>
      <w:marRight w:val="0"/>
      <w:marTop w:val="0"/>
      <w:marBottom w:val="0"/>
      <w:divBdr>
        <w:top w:val="none" w:sz="0" w:space="0" w:color="auto"/>
        <w:left w:val="none" w:sz="0" w:space="0" w:color="auto"/>
        <w:bottom w:val="none" w:sz="0" w:space="0" w:color="auto"/>
        <w:right w:val="none" w:sz="0" w:space="0" w:color="auto"/>
      </w:divBdr>
    </w:div>
    <w:div w:id="1379931942">
      <w:bodyDiv w:val="1"/>
      <w:marLeft w:val="0"/>
      <w:marRight w:val="0"/>
      <w:marTop w:val="0"/>
      <w:marBottom w:val="0"/>
      <w:divBdr>
        <w:top w:val="none" w:sz="0" w:space="0" w:color="auto"/>
        <w:left w:val="none" w:sz="0" w:space="0" w:color="auto"/>
        <w:bottom w:val="none" w:sz="0" w:space="0" w:color="auto"/>
        <w:right w:val="none" w:sz="0" w:space="0" w:color="auto"/>
      </w:divBdr>
    </w:div>
    <w:div w:id="1382556486">
      <w:bodyDiv w:val="1"/>
      <w:marLeft w:val="0"/>
      <w:marRight w:val="0"/>
      <w:marTop w:val="0"/>
      <w:marBottom w:val="0"/>
      <w:divBdr>
        <w:top w:val="none" w:sz="0" w:space="0" w:color="auto"/>
        <w:left w:val="none" w:sz="0" w:space="0" w:color="auto"/>
        <w:bottom w:val="none" w:sz="0" w:space="0" w:color="auto"/>
        <w:right w:val="none" w:sz="0" w:space="0" w:color="auto"/>
      </w:divBdr>
    </w:div>
    <w:div w:id="1386443137">
      <w:bodyDiv w:val="1"/>
      <w:marLeft w:val="0"/>
      <w:marRight w:val="0"/>
      <w:marTop w:val="0"/>
      <w:marBottom w:val="0"/>
      <w:divBdr>
        <w:top w:val="none" w:sz="0" w:space="0" w:color="auto"/>
        <w:left w:val="none" w:sz="0" w:space="0" w:color="auto"/>
        <w:bottom w:val="none" w:sz="0" w:space="0" w:color="auto"/>
        <w:right w:val="none" w:sz="0" w:space="0" w:color="auto"/>
      </w:divBdr>
    </w:div>
    <w:div w:id="1387608055">
      <w:bodyDiv w:val="1"/>
      <w:marLeft w:val="0"/>
      <w:marRight w:val="0"/>
      <w:marTop w:val="0"/>
      <w:marBottom w:val="0"/>
      <w:divBdr>
        <w:top w:val="none" w:sz="0" w:space="0" w:color="auto"/>
        <w:left w:val="none" w:sz="0" w:space="0" w:color="auto"/>
        <w:bottom w:val="none" w:sz="0" w:space="0" w:color="auto"/>
        <w:right w:val="none" w:sz="0" w:space="0" w:color="auto"/>
      </w:divBdr>
    </w:div>
    <w:div w:id="1387989261">
      <w:bodyDiv w:val="1"/>
      <w:marLeft w:val="0"/>
      <w:marRight w:val="0"/>
      <w:marTop w:val="0"/>
      <w:marBottom w:val="0"/>
      <w:divBdr>
        <w:top w:val="none" w:sz="0" w:space="0" w:color="auto"/>
        <w:left w:val="none" w:sz="0" w:space="0" w:color="auto"/>
        <w:bottom w:val="none" w:sz="0" w:space="0" w:color="auto"/>
        <w:right w:val="none" w:sz="0" w:space="0" w:color="auto"/>
      </w:divBdr>
    </w:div>
    <w:div w:id="1409768109">
      <w:bodyDiv w:val="1"/>
      <w:marLeft w:val="0"/>
      <w:marRight w:val="0"/>
      <w:marTop w:val="0"/>
      <w:marBottom w:val="0"/>
      <w:divBdr>
        <w:top w:val="none" w:sz="0" w:space="0" w:color="auto"/>
        <w:left w:val="none" w:sz="0" w:space="0" w:color="auto"/>
        <w:bottom w:val="none" w:sz="0" w:space="0" w:color="auto"/>
        <w:right w:val="none" w:sz="0" w:space="0" w:color="auto"/>
      </w:divBdr>
    </w:div>
    <w:div w:id="1409880638">
      <w:bodyDiv w:val="1"/>
      <w:marLeft w:val="0"/>
      <w:marRight w:val="0"/>
      <w:marTop w:val="0"/>
      <w:marBottom w:val="0"/>
      <w:divBdr>
        <w:top w:val="none" w:sz="0" w:space="0" w:color="auto"/>
        <w:left w:val="none" w:sz="0" w:space="0" w:color="auto"/>
        <w:bottom w:val="none" w:sz="0" w:space="0" w:color="auto"/>
        <w:right w:val="none" w:sz="0" w:space="0" w:color="auto"/>
      </w:divBdr>
    </w:div>
    <w:div w:id="1414428141">
      <w:bodyDiv w:val="1"/>
      <w:marLeft w:val="0"/>
      <w:marRight w:val="0"/>
      <w:marTop w:val="0"/>
      <w:marBottom w:val="0"/>
      <w:divBdr>
        <w:top w:val="none" w:sz="0" w:space="0" w:color="auto"/>
        <w:left w:val="none" w:sz="0" w:space="0" w:color="auto"/>
        <w:bottom w:val="none" w:sz="0" w:space="0" w:color="auto"/>
        <w:right w:val="none" w:sz="0" w:space="0" w:color="auto"/>
      </w:divBdr>
    </w:div>
    <w:div w:id="1418405202">
      <w:bodyDiv w:val="1"/>
      <w:marLeft w:val="0"/>
      <w:marRight w:val="0"/>
      <w:marTop w:val="0"/>
      <w:marBottom w:val="0"/>
      <w:divBdr>
        <w:top w:val="none" w:sz="0" w:space="0" w:color="auto"/>
        <w:left w:val="none" w:sz="0" w:space="0" w:color="auto"/>
        <w:bottom w:val="none" w:sz="0" w:space="0" w:color="auto"/>
        <w:right w:val="none" w:sz="0" w:space="0" w:color="auto"/>
      </w:divBdr>
    </w:div>
    <w:div w:id="1424759313">
      <w:bodyDiv w:val="1"/>
      <w:marLeft w:val="0"/>
      <w:marRight w:val="0"/>
      <w:marTop w:val="0"/>
      <w:marBottom w:val="0"/>
      <w:divBdr>
        <w:top w:val="none" w:sz="0" w:space="0" w:color="auto"/>
        <w:left w:val="none" w:sz="0" w:space="0" w:color="auto"/>
        <w:bottom w:val="none" w:sz="0" w:space="0" w:color="auto"/>
        <w:right w:val="none" w:sz="0" w:space="0" w:color="auto"/>
      </w:divBdr>
    </w:div>
    <w:div w:id="1431587890">
      <w:bodyDiv w:val="1"/>
      <w:marLeft w:val="0"/>
      <w:marRight w:val="0"/>
      <w:marTop w:val="0"/>
      <w:marBottom w:val="0"/>
      <w:divBdr>
        <w:top w:val="none" w:sz="0" w:space="0" w:color="auto"/>
        <w:left w:val="none" w:sz="0" w:space="0" w:color="auto"/>
        <w:bottom w:val="none" w:sz="0" w:space="0" w:color="auto"/>
        <w:right w:val="none" w:sz="0" w:space="0" w:color="auto"/>
      </w:divBdr>
    </w:div>
    <w:div w:id="1432042866">
      <w:bodyDiv w:val="1"/>
      <w:marLeft w:val="0"/>
      <w:marRight w:val="0"/>
      <w:marTop w:val="0"/>
      <w:marBottom w:val="0"/>
      <w:divBdr>
        <w:top w:val="none" w:sz="0" w:space="0" w:color="auto"/>
        <w:left w:val="none" w:sz="0" w:space="0" w:color="auto"/>
        <w:bottom w:val="none" w:sz="0" w:space="0" w:color="auto"/>
        <w:right w:val="none" w:sz="0" w:space="0" w:color="auto"/>
      </w:divBdr>
    </w:div>
    <w:div w:id="1441338110">
      <w:bodyDiv w:val="1"/>
      <w:marLeft w:val="0"/>
      <w:marRight w:val="0"/>
      <w:marTop w:val="0"/>
      <w:marBottom w:val="0"/>
      <w:divBdr>
        <w:top w:val="none" w:sz="0" w:space="0" w:color="auto"/>
        <w:left w:val="none" w:sz="0" w:space="0" w:color="auto"/>
        <w:bottom w:val="none" w:sz="0" w:space="0" w:color="auto"/>
        <w:right w:val="none" w:sz="0" w:space="0" w:color="auto"/>
      </w:divBdr>
    </w:div>
    <w:div w:id="1469974474">
      <w:bodyDiv w:val="1"/>
      <w:marLeft w:val="0"/>
      <w:marRight w:val="0"/>
      <w:marTop w:val="0"/>
      <w:marBottom w:val="0"/>
      <w:divBdr>
        <w:top w:val="none" w:sz="0" w:space="0" w:color="auto"/>
        <w:left w:val="none" w:sz="0" w:space="0" w:color="auto"/>
        <w:bottom w:val="none" w:sz="0" w:space="0" w:color="auto"/>
        <w:right w:val="none" w:sz="0" w:space="0" w:color="auto"/>
      </w:divBdr>
    </w:div>
    <w:div w:id="1477141341">
      <w:bodyDiv w:val="1"/>
      <w:marLeft w:val="0"/>
      <w:marRight w:val="0"/>
      <w:marTop w:val="0"/>
      <w:marBottom w:val="0"/>
      <w:divBdr>
        <w:top w:val="none" w:sz="0" w:space="0" w:color="auto"/>
        <w:left w:val="none" w:sz="0" w:space="0" w:color="auto"/>
        <w:bottom w:val="none" w:sz="0" w:space="0" w:color="auto"/>
        <w:right w:val="none" w:sz="0" w:space="0" w:color="auto"/>
      </w:divBdr>
    </w:div>
    <w:div w:id="1486167818">
      <w:bodyDiv w:val="1"/>
      <w:marLeft w:val="0"/>
      <w:marRight w:val="0"/>
      <w:marTop w:val="0"/>
      <w:marBottom w:val="0"/>
      <w:divBdr>
        <w:top w:val="none" w:sz="0" w:space="0" w:color="auto"/>
        <w:left w:val="none" w:sz="0" w:space="0" w:color="auto"/>
        <w:bottom w:val="none" w:sz="0" w:space="0" w:color="auto"/>
        <w:right w:val="none" w:sz="0" w:space="0" w:color="auto"/>
      </w:divBdr>
    </w:div>
    <w:div w:id="1493060082">
      <w:bodyDiv w:val="1"/>
      <w:marLeft w:val="0"/>
      <w:marRight w:val="0"/>
      <w:marTop w:val="0"/>
      <w:marBottom w:val="0"/>
      <w:divBdr>
        <w:top w:val="none" w:sz="0" w:space="0" w:color="auto"/>
        <w:left w:val="none" w:sz="0" w:space="0" w:color="auto"/>
        <w:bottom w:val="none" w:sz="0" w:space="0" w:color="auto"/>
        <w:right w:val="none" w:sz="0" w:space="0" w:color="auto"/>
      </w:divBdr>
    </w:div>
    <w:div w:id="1499077245">
      <w:bodyDiv w:val="1"/>
      <w:marLeft w:val="0"/>
      <w:marRight w:val="0"/>
      <w:marTop w:val="0"/>
      <w:marBottom w:val="0"/>
      <w:divBdr>
        <w:top w:val="none" w:sz="0" w:space="0" w:color="auto"/>
        <w:left w:val="none" w:sz="0" w:space="0" w:color="auto"/>
        <w:bottom w:val="none" w:sz="0" w:space="0" w:color="auto"/>
        <w:right w:val="none" w:sz="0" w:space="0" w:color="auto"/>
      </w:divBdr>
    </w:div>
    <w:div w:id="1499733155">
      <w:bodyDiv w:val="1"/>
      <w:marLeft w:val="0"/>
      <w:marRight w:val="0"/>
      <w:marTop w:val="0"/>
      <w:marBottom w:val="0"/>
      <w:divBdr>
        <w:top w:val="none" w:sz="0" w:space="0" w:color="auto"/>
        <w:left w:val="none" w:sz="0" w:space="0" w:color="auto"/>
        <w:bottom w:val="none" w:sz="0" w:space="0" w:color="auto"/>
        <w:right w:val="none" w:sz="0" w:space="0" w:color="auto"/>
      </w:divBdr>
    </w:div>
    <w:div w:id="1505196454">
      <w:bodyDiv w:val="1"/>
      <w:marLeft w:val="0"/>
      <w:marRight w:val="0"/>
      <w:marTop w:val="0"/>
      <w:marBottom w:val="0"/>
      <w:divBdr>
        <w:top w:val="none" w:sz="0" w:space="0" w:color="auto"/>
        <w:left w:val="none" w:sz="0" w:space="0" w:color="auto"/>
        <w:bottom w:val="none" w:sz="0" w:space="0" w:color="auto"/>
        <w:right w:val="none" w:sz="0" w:space="0" w:color="auto"/>
      </w:divBdr>
    </w:div>
    <w:div w:id="1514494943">
      <w:bodyDiv w:val="1"/>
      <w:marLeft w:val="0"/>
      <w:marRight w:val="0"/>
      <w:marTop w:val="0"/>
      <w:marBottom w:val="0"/>
      <w:divBdr>
        <w:top w:val="none" w:sz="0" w:space="0" w:color="auto"/>
        <w:left w:val="none" w:sz="0" w:space="0" w:color="auto"/>
        <w:bottom w:val="none" w:sz="0" w:space="0" w:color="auto"/>
        <w:right w:val="none" w:sz="0" w:space="0" w:color="auto"/>
      </w:divBdr>
    </w:div>
    <w:div w:id="1527407115">
      <w:bodyDiv w:val="1"/>
      <w:marLeft w:val="0"/>
      <w:marRight w:val="0"/>
      <w:marTop w:val="0"/>
      <w:marBottom w:val="0"/>
      <w:divBdr>
        <w:top w:val="none" w:sz="0" w:space="0" w:color="auto"/>
        <w:left w:val="none" w:sz="0" w:space="0" w:color="auto"/>
        <w:bottom w:val="none" w:sz="0" w:space="0" w:color="auto"/>
        <w:right w:val="none" w:sz="0" w:space="0" w:color="auto"/>
      </w:divBdr>
    </w:div>
    <w:div w:id="1532062296">
      <w:bodyDiv w:val="1"/>
      <w:marLeft w:val="0"/>
      <w:marRight w:val="0"/>
      <w:marTop w:val="0"/>
      <w:marBottom w:val="0"/>
      <w:divBdr>
        <w:top w:val="none" w:sz="0" w:space="0" w:color="auto"/>
        <w:left w:val="none" w:sz="0" w:space="0" w:color="auto"/>
        <w:bottom w:val="none" w:sz="0" w:space="0" w:color="auto"/>
        <w:right w:val="none" w:sz="0" w:space="0" w:color="auto"/>
      </w:divBdr>
    </w:div>
    <w:div w:id="1532382711">
      <w:bodyDiv w:val="1"/>
      <w:marLeft w:val="0"/>
      <w:marRight w:val="0"/>
      <w:marTop w:val="0"/>
      <w:marBottom w:val="0"/>
      <w:divBdr>
        <w:top w:val="none" w:sz="0" w:space="0" w:color="auto"/>
        <w:left w:val="none" w:sz="0" w:space="0" w:color="auto"/>
        <w:bottom w:val="none" w:sz="0" w:space="0" w:color="auto"/>
        <w:right w:val="none" w:sz="0" w:space="0" w:color="auto"/>
      </w:divBdr>
    </w:div>
    <w:div w:id="1542013312">
      <w:bodyDiv w:val="1"/>
      <w:marLeft w:val="0"/>
      <w:marRight w:val="0"/>
      <w:marTop w:val="0"/>
      <w:marBottom w:val="0"/>
      <w:divBdr>
        <w:top w:val="none" w:sz="0" w:space="0" w:color="auto"/>
        <w:left w:val="none" w:sz="0" w:space="0" w:color="auto"/>
        <w:bottom w:val="none" w:sz="0" w:space="0" w:color="auto"/>
        <w:right w:val="none" w:sz="0" w:space="0" w:color="auto"/>
      </w:divBdr>
    </w:div>
    <w:div w:id="1548107535">
      <w:bodyDiv w:val="1"/>
      <w:marLeft w:val="0"/>
      <w:marRight w:val="0"/>
      <w:marTop w:val="0"/>
      <w:marBottom w:val="0"/>
      <w:divBdr>
        <w:top w:val="none" w:sz="0" w:space="0" w:color="auto"/>
        <w:left w:val="none" w:sz="0" w:space="0" w:color="auto"/>
        <w:bottom w:val="none" w:sz="0" w:space="0" w:color="auto"/>
        <w:right w:val="none" w:sz="0" w:space="0" w:color="auto"/>
      </w:divBdr>
    </w:div>
    <w:div w:id="1548449383">
      <w:bodyDiv w:val="1"/>
      <w:marLeft w:val="0"/>
      <w:marRight w:val="0"/>
      <w:marTop w:val="0"/>
      <w:marBottom w:val="0"/>
      <w:divBdr>
        <w:top w:val="none" w:sz="0" w:space="0" w:color="auto"/>
        <w:left w:val="none" w:sz="0" w:space="0" w:color="auto"/>
        <w:bottom w:val="none" w:sz="0" w:space="0" w:color="auto"/>
        <w:right w:val="none" w:sz="0" w:space="0" w:color="auto"/>
      </w:divBdr>
    </w:div>
    <w:div w:id="1552421522">
      <w:bodyDiv w:val="1"/>
      <w:marLeft w:val="0"/>
      <w:marRight w:val="0"/>
      <w:marTop w:val="0"/>
      <w:marBottom w:val="0"/>
      <w:divBdr>
        <w:top w:val="none" w:sz="0" w:space="0" w:color="auto"/>
        <w:left w:val="none" w:sz="0" w:space="0" w:color="auto"/>
        <w:bottom w:val="none" w:sz="0" w:space="0" w:color="auto"/>
        <w:right w:val="none" w:sz="0" w:space="0" w:color="auto"/>
      </w:divBdr>
    </w:div>
    <w:div w:id="1559169074">
      <w:bodyDiv w:val="1"/>
      <w:marLeft w:val="0"/>
      <w:marRight w:val="0"/>
      <w:marTop w:val="0"/>
      <w:marBottom w:val="0"/>
      <w:divBdr>
        <w:top w:val="none" w:sz="0" w:space="0" w:color="auto"/>
        <w:left w:val="none" w:sz="0" w:space="0" w:color="auto"/>
        <w:bottom w:val="none" w:sz="0" w:space="0" w:color="auto"/>
        <w:right w:val="none" w:sz="0" w:space="0" w:color="auto"/>
      </w:divBdr>
    </w:div>
    <w:div w:id="1560936728">
      <w:bodyDiv w:val="1"/>
      <w:marLeft w:val="0"/>
      <w:marRight w:val="0"/>
      <w:marTop w:val="0"/>
      <w:marBottom w:val="0"/>
      <w:divBdr>
        <w:top w:val="none" w:sz="0" w:space="0" w:color="auto"/>
        <w:left w:val="none" w:sz="0" w:space="0" w:color="auto"/>
        <w:bottom w:val="none" w:sz="0" w:space="0" w:color="auto"/>
        <w:right w:val="none" w:sz="0" w:space="0" w:color="auto"/>
      </w:divBdr>
    </w:div>
    <w:div w:id="1563247633">
      <w:bodyDiv w:val="1"/>
      <w:marLeft w:val="0"/>
      <w:marRight w:val="0"/>
      <w:marTop w:val="0"/>
      <w:marBottom w:val="0"/>
      <w:divBdr>
        <w:top w:val="none" w:sz="0" w:space="0" w:color="auto"/>
        <w:left w:val="none" w:sz="0" w:space="0" w:color="auto"/>
        <w:bottom w:val="none" w:sz="0" w:space="0" w:color="auto"/>
        <w:right w:val="none" w:sz="0" w:space="0" w:color="auto"/>
      </w:divBdr>
    </w:div>
    <w:div w:id="1580362576">
      <w:bodyDiv w:val="1"/>
      <w:marLeft w:val="0"/>
      <w:marRight w:val="0"/>
      <w:marTop w:val="0"/>
      <w:marBottom w:val="0"/>
      <w:divBdr>
        <w:top w:val="none" w:sz="0" w:space="0" w:color="auto"/>
        <w:left w:val="none" w:sz="0" w:space="0" w:color="auto"/>
        <w:bottom w:val="none" w:sz="0" w:space="0" w:color="auto"/>
        <w:right w:val="none" w:sz="0" w:space="0" w:color="auto"/>
      </w:divBdr>
    </w:div>
    <w:div w:id="1597786084">
      <w:bodyDiv w:val="1"/>
      <w:marLeft w:val="0"/>
      <w:marRight w:val="0"/>
      <w:marTop w:val="0"/>
      <w:marBottom w:val="0"/>
      <w:divBdr>
        <w:top w:val="none" w:sz="0" w:space="0" w:color="auto"/>
        <w:left w:val="none" w:sz="0" w:space="0" w:color="auto"/>
        <w:bottom w:val="none" w:sz="0" w:space="0" w:color="auto"/>
        <w:right w:val="none" w:sz="0" w:space="0" w:color="auto"/>
      </w:divBdr>
    </w:div>
    <w:div w:id="1606038484">
      <w:bodyDiv w:val="1"/>
      <w:marLeft w:val="0"/>
      <w:marRight w:val="0"/>
      <w:marTop w:val="0"/>
      <w:marBottom w:val="0"/>
      <w:divBdr>
        <w:top w:val="none" w:sz="0" w:space="0" w:color="auto"/>
        <w:left w:val="none" w:sz="0" w:space="0" w:color="auto"/>
        <w:bottom w:val="none" w:sz="0" w:space="0" w:color="auto"/>
        <w:right w:val="none" w:sz="0" w:space="0" w:color="auto"/>
      </w:divBdr>
    </w:div>
    <w:div w:id="1611624309">
      <w:bodyDiv w:val="1"/>
      <w:marLeft w:val="0"/>
      <w:marRight w:val="0"/>
      <w:marTop w:val="0"/>
      <w:marBottom w:val="0"/>
      <w:divBdr>
        <w:top w:val="none" w:sz="0" w:space="0" w:color="auto"/>
        <w:left w:val="none" w:sz="0" w:space="0" w:color="auto"/>
        <w:bottom w:val="none" w:sz="0" w:space="0" w:color="auto"/>
        <w:right w:val="none" w:sz="0" w:space="0" w:color="auto"/>
      </w:divBdr>
    </w:div>
    <w:div w:id="1613586516">
      <w:bodyDiv w:val="1"/>
      <w:marLeft w:val="0"/>
      <w:marRight w:val="0"/>
      <w:marTop w:val="0"/>
      <w:marBottom w:val="0"/>
      <w:divBdr>
        <w:top w:val="none" w:sz="0" w:space="0" w:color="auto"/>
        <w:left w:val="none" w:sz="0" w:space="0" w:color="auto"/>
        <w:bottom w:val="none" w:sz="0" w:space="0" w:color="auto"/>
        <w:right w:val="none" w:sz="0" w:space="0" w:color="auto"/>
      </w:divBdr>
    </w:div>
    <w:div w:id="1620913558">
      <w:bodyDiv w:val="1"/>
      <w:marLeft w:val="0"/>
      <w:marRight w:val="0"/>
      <w:marTop w:val="0"/>
      <w:marBottom w:val="0"/>
      <w:divBdr>
        <w:top w:val="none" w:sz="0" w:space="0" w:color="auto"/>
        <w:left w:val="none" w:sz="0" w:space="0" w:color="auto"/>
        <w:bottom w:val="none" w:sz="0" w:space="0" w:color="auto"/>
        <w:right w:val="none" w:sz="0" w:space="0" w:color="auto"/>
      </w:divBdr>
    </w:div>
    <w:div w:id="1626229151">
      <w:bodyDiv w:val="1"/>
      <w:marLeft w:val="0"/>
      <w:marRight w:val="0"/>
      <w:marTop w:val="0"/>
      <w:marBottom w:val="0"/>
      <w:divBdr>
        <w:top w:val="none" w:sz="0" w:space="0" w:color="auto"/>
        <w:left w:val="none" w:sz="0" w:space="0" w:color="auto"/>
        <w:bottom w:val="none" w:sz="0" w:space="0" w:color="auto"/>
        <w:right w:val="none" w:sz="0" w:space="0" w:color="auto"/>
      </w:divBdr>
    </w:div>
    <w:div w:id="1648633027">
      <w:bodyDiv w:val="1"/>
      <w:marLeft w:val="0"/>
      <w:marRight w:val="0"/>
      <w:marTop w:val="0"/>
      <w:marBottom w:val="0"/>
      <w:divBdr>
        <w:top w:val="none" w:sz="0" w:space="0" w:color="auto"/>
        <w:left w:val="none" w:sz="0" w:space="0" w:color="auto"/>
        <w:bottom w:val="none" w:sz="0" w:space="0" w:color="auto"/>
        <w:right w:val="none" w:sz="0" w:space="0" w:color="auto"/>
      </w:divBdr>
    </w:div>
    <w:div w:id="1661806552">
      <w:bodyDiv w:val="1"/>
      <w:marLeft w:val="0"/>
      <w:marRight w:val="0"/>
      <w:marTop w:val="0"/>
      <w:marBottom w:val="0"/>
      <w:divBdr>
        <w:top w:val="none" w:sz="0" w:space="0" w:color="auto"/>
        <w:left w:val="none" w:sz="0" w:space="0" w:color="auto"/>
        <w:bottom w:val="none" w:sz="0" w:space="0" w:color="auto"/>
        <w:right w:val="none" w:sz="0" w:space="0" w:color="auto"/>
      </w:divBdr>
    </w:div>
    <w:div w:id="1672559136">
      <w:bodyDiv w:val="1"/>
      <w:marLeft w:val="0"/>
      <w:marRight w:val="0"/>
      <w:marTop w:val="0"/>
      <w:marBottom w:val="0"/>
      <w:divBdr>
        <w:top w:val="none" w:sz="0" w:space="0" w:color="auto"/>
        <w:left w:val="none" w:sz="0" w:space="0" w:color="auto"/>
        <w:bottom w:val="none" w:sz="0" w:space="0" w:color="auto"/>
        <w:right w:val="none" w:sz="0" w:space="0" w:color="auto"/>
      </w:divBdr>
    </w:div>
    <w:div w:id="1675952675">
      <w:bodyDiv w:val="1"/>
      <w:marLeft w:val="0"/>
      <w:marRight w:val="0"/>
      <w:marTop w:val="0"/>
      <w:marBottom w:val="0"/>
      <w:divBdr>
        <w:top w:val="none" w:sz="0" w:space="0" w:color="auto"/>
        <w:left w:val="none" w:sz="0" w:space="0" w:color="auto"/>
        <w:bottom w:val="none" w:sz="0" w:space="0" w:color="auto"/>
        <w:right w:val="none" w:sz="0" w:space="0" w:color="auto"/>
      </w:divBdr>
    </w:div>
    <w:div w:id="1684743474">
      <w:bodyDiv w:val="1"/>
      <w:marLeft w:val="0"/>
      <w:marRight w:val="0"/>
      <w:marTop w:val="0"/>
      <w:marBottom w:val="0"/>
      <w:divBdr>
        <w:top w:val="none" w:sz="0" w:space="0" w:color="auto"/>
        <w:left w:val="none" w:sz="0" w:space="0" w:color="auto"/>
        <w:bottom w:val="none" w:sz="0" w:space="0" w:color="auto"/>
        <w:right w:val="none" w:sz="0" w:space="0" w:color="auto"/>
      </w:divBdr>
    </w:div>
    <w:div w:id="1685396162">
      <w:bodyDiv w:val="1"/>
      <w:marLeft w:val="0"/>
      <w:marRight w:val="0"/>
      <w:marTop w:val="0"/>
      <w:marBottom w:val="0"/>
      <w:divBdr>
        <w:top w:val="none" w:sz="0" w:space="0" w:color="auto"/>
        <w:left w:val="none" w:sz="0" w:space="0" w:color="auto"/>
        <w:bottom w:val="none" w:sz="0" w:space="0" w:color="auto"/>
        <w:right w:val="none" w:sz="0" w:space="0" w:color="auto"/>
      </w:divBdr>
    </w:div>
    <w:div w:id="1708868781">
      <w:bodyDiv w:val="1"/>
      <w:marLeft w:val="0"/>
      <w:marRight w:val="0"/>
      <w:marTop w:val="0"/>
      <w:marBottom w:val="0"/>
      <w:divBdr>
        <w:top w:val="none" w:sz="0" w:space="0" w:color="auto"/>
        <w:left w:val="none" w:sz="0" w:space="0" w:color="auto"/>
        <w:bottom w:val="none" w:sz="0" w:space="0" w:color="auto"/>
        <w:right w:val="none" w:sz="0" w:space="0" w:color="auto"/>
      </w:divBdr>
    </w:div>
    <w:div w:id="1715539337">
      <w:bodyDiv w:val="1"/>
      <w:marLeft w:val="0"/>
      <w:marRight w:val="0"/>
      <w:marTop w:val="0"/>
      <w:marBottom w:val="0"/>
      <w:divBdr>
        <w:top w:val="none" w:sz="0" w:space="0" w:color="auto"/>
        <w:left w:val="none" w:sz="0" w:space="0" w:color="auto"/>
        <w:bottom w:val="none" w:sz="0" w:space="0" w:color="auto"/>
        <w:right w:val="none" w:sz="0" w:space="0" w:color="auto"/>
      </w:divBdr>
    </w:div>
    <w:div w:id="1721324668">
      <w:bodyDiv w:val="1"/>
      <w:marLeft w:val="0"/>
      <w:marRight w:val="0"/>
      <w:marTop w:val="0"/>
      <w:marBottom w:val="0"/>
      <w:divBdr>
        <w:top w:val="none" w:sz="0" w:space="0" w:color="auto"/>
        <w:left w:val="none" w:sz="0" w:space="0" w:color="auto"/>
        <w:bottom w:val="none" w:sz="0" w:space="0" w:color="auto"/>
        <w:right w:val="none" w:sz="0" w:space="0" w:color="auto"/>
      </w:divBdr>
    </w:div>
    <w:div w:id="1729262308">
      <w:bodyDiv w:val="1"/>
      <w:marLeft w:val="0"/>
      <w:marRight w:val="0"/>
      <w:marTop w:val="0"/>
      <w:marBottom w:val="0"/>
      <w:divBdr>
        <w:top w:val="none" w:sz="0" w:space="0" w:color="auto"/>
        <w:left w:val="none" w:sz="0" w:space="0" w:color="auto"/>
        <w:bottom w:val="none" w:sz="0" w:space="0" w:color="auto"/>
        <w:right w:val="none" w:sz="0" w:space="0" w:color="auto"/>
      </w:divBdr>
    </w:div>
    <w:div w:id="1749182281">
      <w:bodyDiv w:val="1"/>
      <w:marLeft w:val="0"/>
      <w:marRight w:val="0"/>
      <w:marTop w:val="0"/>
      <w:marBottom w:val="0"/>
      <w:divBdr>
        <w:top w:val="none" w:sz="0" w:space="0" w:color="auto"/>
        <w:left w:val="none" w:sz="0" w:space="0" w:color="auto"/>
        <w:bottom w:val="none" w:sz="0" w:space="0" w:color="auto"/>
        <w:right w:val="none" w:sz="0" w:space="0" w:color="auto"/>
      </w:divBdr>
    </w:div>
    <w:div w:id="1756243278">
      <w:bodyDiv w:val="1"/>
      <w:marLeft w:val="0"/>
      <w:marRight w:val="0"/>
      <w:marTop w:val="0"/>
      <w:marBottom w:val="0"/>
      <w:divBdr>
        <w:top w:val="none" w:sz="0" w:space="0" w:color="auto"/>
        <w:left w:val="none" w:sz="0" w:space="0" w:color="auto"/>
        <w:bottom w:val="none" w:sz="0" w:space="0" w:color="auto"/>
        <w:right w:val="none" w:sz="0" w:space="0" w:color="auto"/>
      </w:divBdr>
    </w:div>
    <w:div w:id="1768883435">
      <w:bodyDiv w:val="1"/>
      <w:marLeft w:val="0"/>
      <w:marRight w:val="0"/>
      <w:marTop w:val="0"/>
      <w:marBottom w:val="0"/>
      <w:divBdr>
        <w:top w:val="none" w:sz="0" w:space="0" w:color="auto"/>
        <w:left w:val="none" w:sz="0" w:space="0" w:color="auto"/>
        <w:bottom w:val="none" w:sz="0" w:space="0" w:color="auto"/>
        <w:right w:val="none" w:sz="0" w:space="0" w:color="auto"/>
      </w:divBdr>
    </w:div>
    <w:div w:id="1773282140">
      <w:bodyDiv w:val="1"/>
      <w:marLeft w:val="0"/>
      <w:marRight w:val="0"/>
      <w:marTop w:val="0"/>
      <w:marBottom w:val="0"/>
      <w:divBdr>
        <w:top w:val="none" w:sz="0" w:space="0" w:color="auto"/>
        <w:left w:val="none" w:sz="0" w:space="0" w:color="auto"/>
        <w:bottom w:val="none" w:sz="0" w:space="0" w:color="auto"/>
        <w:right w:val="none" w:sz="0" w:space="0" w:color="auto"/>
      </w:divBdr>
    </w:div>
    <w:div w:id="1778136152">
      <w:bodyDiv w:val="1"/>
      <w:marLeft w:val="0"/>
      <w:marRight w:val="0"/>
      <w:marTop w:val="0"/>
      <w:marBottom w:val="0"/>
      <w:divBdr>
        <w:top w:val="none" w:sz="0" w:space="0" w:color="auto"/>
        <w:left w:val="none" w:sz="0" w:space="0" w:color="auto"/>
        <w:bottom w:val="none" w:sz="0" w:space="0" w:color="auto"/>
        <w:right w:val="none" w:sz="0" w:space="0" w:color="auto"/>
      </w:divBdr>
    </w:div>
    <w:div w:id="1782607581">
      <w:bodyDiv w:val="1"/>
      <w:marLeft w:val="0"/>
      <w:marRight w:val="0"/>
      <w:marTop w:val="0"/>
      <w:marBottom w:val="0"/>
      <w:divBdr>
        <w:top w:val="none" w:sz="0" w:space="0" w:color="auto"/>
        <w:left w:val="none" w:sz="0" w:space="0" w:color="auto"/>
        <w:bottom w:val="none" w:sz="0" w:space="0" w:color="auto"/>
        <w:right w:val="none" w:sz="0" w:space="0" w:color="auto"/>
      </w:divBdr>
    </w:div>
    <w:div w:id="1793744175">
      <w:bodyDiv w:val="1"/>
      <w:marLeft w:val="0"/>
      <w:marRight w:val="0"/>
      <w:marTop w:val="0"/>
      <w:marBottom w:val="0"/>
      <w:divBdr>
        <w:top w:val="none" w:sz="0" w:space="0" w:color="auto"/>
        <w:left w:val="none" w:sz="0" w:space="0" w:color="auto"/>
        <w:bottom w:val="none" w:sz="0" w:space="0" w:color="auto"/>
        <w:right w:val="none" w:sz="0" w:space="0" w:color="auto"/>
      </w:divBdr>
    </w:div>
    <w:div w:id="1794520683">
      <w:bodyDiv w:val="1"/>
      <w:marLeft w:val="0"/>
      <w:marRight w:val="0"/>
      <w:marTop w:val="0"/>
      <w:marBottom w:val="0"/>
      <w:divBdr>
        <w:top w:val="none" w:sz="0" w:space="0" w:color="auto"/>
        <w:left w:val="none" w:sz="0" w:space="0" w:color="auto"/>
        <w:bottom w:val="none" w:sz="0" w:space="0" w:color="auto"/>
        <w:right w:val="none" w:sz="0" w:space="0" w:color="auto"/>
      </w:divBdr>
    </w:div>
    <w:div w:id="1796681022">
      <w:bodyDiv w:val="1"/>
      <w:marLeft w:val="0"/>
      <w:marRight w:val="0"/>
      <w:marTop w:val="0"/>
      <w:marBottom w:val="0"/>
      <w:divBdr>
        <w:top w:val="none" w:sz="0" w:space="0" w:color="auto"/>
        <w:left w:val="none" w:sz="0" w:space="0" w:color="auto"/>
        <w:bottom w:val="none" w:sz="0" w:space="0" w:color="auto"/>
        <w:right w:val="none" w:sz="0" w:space="0" w:color="auto"/>
      </w:divBdr>
    </w:div>
    <w:div w:id="1806854421">
      <w:bodyDiv w:val="1"/>
      <w:marLeft w:val="0"/>
      <w:marRight w:val="0"/>
      <w:marTop w:val="0"/>
      <w:marBottom w:val="0"/>
      <w:divBdr>
        <w:top w:val="none" w:sz="0" w:space="0" w:color="auto"/>
        <w:left w:val="none" w:sz="0" w:space="0" w:color="auto"/>
        <w:bottom w:val="none" w:sz="0" w:space="0" w:color="auto"/>
        <w:right w:val="none" w:sz="0" w:space="0" w:color="auto"/>
      </w:divBdr>
    </w:div>
    <w:div w:id="1819305614">
      <w:bodyDiv w:val="1"/>
      <w:marLeft w:val="0"/>
      <w:marRight w:val="0"/>
      <w:marTop w:val="0"/>
      <w:marBottom w:val="0"/>
      <w:divBdr>
        <w:top w:val="none" w:sz="0" w:space="0" w:color="auto"/>
        <w:left w:val="none" w:sz="0" w:space="0" w:color="auto"/>
        <w:bottom w:val="none" w:sz="0" w:space="0" w:color="auto"/>
        <w:right w:val="none" w:sz="0" w:space="0" w:color="auto"/>
      </w:divBdr>
    </w:div>
    <w:div w:id="1819573821">
      <w:bodyDiv w:val="1"/>
      <w:marLeft w:val="0"/>
      <w:marRight w:val="0"/>
      <w:marTop w:val="0"/>
      <w:marBottom w:val="0"/>
      <w:divBdr>
        <w:top w:val="none" w:sz="0" w:space="0" w:color="auto"/>
        <w:left w:val="none" w:sz="0" w:space="0" w:color="auto"/>
        <w:bottom w:val="none" w:sz="0" w:space="0" w:color="auto"/>
        <w:right w:val="none" w:sz="0" w:space="0" w:color="auto"/>
      </w:divBdr>
    </w:div>
    <w:div w:id="1826126428">
      <w:bodyDiv w:val="1"/>
      <w:marLeft w:val="0"/>
      <w:marRight w:val="0"/>
      <w:marTop w:val="0"/>
      <w:marBottom w:val="0"/>
      <w:divBdr>
        <w:top w:val="none" w:sz="0" w:space="0" w:color="auto"/>
        <w:left w:val="none" w:sz="0" w:space="0" w:color="auto"/>
        <w:bottom w:val="none" w:sz="0" w:space="0" w:color="auto"/>
        <w:right w:val="none" w:sz="0" w:space="0" w:color="auto"/>
      </w:divBdr>
    </w:div>
    <w:div w:id="1834300577">
      <w:bodyDiv w:val="1"/>
      <w:marLeft w:val="0"/>
      <w:marRight w:val="0"/>
      <w:marTop w:val="0"/>
      <w:marBottom w:val="0"/>
      <w:divBdr>
        <w:top w:val="none" w:sz="0" w:space="0" w:color="auto"/>
        <w:left w:val="none" w:sz="0" w:space="0" w:color="auto"/>
        <w:bottom w:val="none" w:sz="0" w:space="0" w:color="auto"/>
        <w:right w:val="none" w:sz="0" w:space="0" w:color="auto"/>
      </w:divBdr>
    </w:div>
    <w:div w:id="1855806797">
      <w:bodyDiv w:val="1"/>
      <w:marLeft w:val="0"/>
      <w:marRight w:val="0"/>
      <w:marTop w:val="0"/>
      <w:marBottom w:val="0"/>
      <w:divBdr>
        <w:top w:val="none" w:sz="0" w:space="0" w:color="auto"/>
        <w:left w:val="none" w:sz="0" w:space="0" w:color="auto"/>
        <w:bottom w:val="none" w:sz="0" w:space="0" w:color="auto"/>
        <w:right w:val="none" w:sz="0" w:space="0" w:color="auto"/>
      </w:divBdr>
    </w:div>
    <w:div w:id="1858155300">
      <w:bodyDiv w:val="1"/>
      <w:marLeft w:val="0"/>
      <w:marRight w:val="0"/>
      <w:marTop w:val="0"/>
      <w:marBottom w:val="0"/>
      <w:divBdr>
        <w:top w:val="none" w:sz="0" w:space="0" w:color="auto"/>
        <w:left w:val="none" w:sz="0" w:space="0" w:color="auto"/>
        <w:bottom w:val="none" w:sz="0" w:space="0" w:color="auto"/>
        <w:right w:val="none" w:sz="0" w:space="0" w:color="auto"/>
      </w:divBdr>
    </w:div>
    <w:div w:id="1873958348">
      <w:bodyDiv w:val="1"/>
      <w:marLeft w:val="0"/>
      <w:marRight w:val="0"/>
      <w:marTop w:val="0"/>
      <w:marBottom w:val="0"/>
      <w:divBdr>
        <w:top w:val="none" w:sz="0" w:space="0" w:color="auto"/>
        <w:left w:val="none" w:sz="0" w:space="0" w:color="auto"/>
        <w:bottom w:val="none" w:sz="0" w:space="0" w:color="auto"/>
        <w:right w:val="none" w:sz="0" w:space="0" w:color="auto"/>
      </w:divBdr>
    </w:div>
    <w:div w:id="1876576390">
      <w:bodyDiv w:val="1"/>
      <w:marLeft w:val="0"/>
      <w:marRight w:val="0"/>
      <w:marTop w:val="0"/>
      <w:marBottom w:val="0"/>
      <w:divBdr>
        <w:top w:val="none" w:sz="0" w:space="0" w:color="auto"/>
        <w:left w:val="none" w:sz="0" w:space="0" w:color="auto"/>
        <w:bottom w:val="none" w:sz="0" w:space="0" w:color="auto"/>
        <w:right w:val="none" w:sz="0" w:space="0" w:color="auto"/>
      </w:divBdr>
    </w:div>
    <w:div w:id="1880782157">
      <w:bodyDiv w:val="1"/>
      <w:marLeft w:val="0"/>
      <w:marRight w:val="0"/>
      <w:marTop w:val="0"/>
      <w:marBottom w:val="0"/>
      <w:divBdr>
        <w:top w:val="none" w:sz="0" w:space="0" w:color="auto"/>
        <w:left w:val="none" w:sz="0" w:space="0" w:color="auto"/>
        <w:bottom w:val="none" w:sz="0" w:space="0" w:color="auto"/>
        <w:right w:val="none" w:sz="0" w:space="0" w:color="auto"/>
      </w:divBdr>
    </w:div>
    <w:div w:id="1887444606">
      <w:bodyDiv w:val="1"/>
      <w:marLeft w:val="0"/>
      <w:marRight w:val="0"/>
      <w:marTop w:val="0"/>
      <w:marBottom w:val="0"/>
      <w:divBdr>
        <w:top w:val="none" w:sz="0" w:space="0" w:color="auto"/>
        <w:left w:val="none" w:sz="0" w:space="0" w:color="auto"/>
        <w:bottom w:val="none" w:sz="0" w:space="0" w:color="auto"/>
        <w:right w:val="none" w:sz="0" w:space="0" w:color="auto"/>
      </w:divBdr>
    </w:div>
    <w:div w:id="1894192180">
      <w:bodyDiv w:val="1"/>
      <w:marLeft w:val="0"/>
      <w:marRight w:val="0"/>
      <w:marTop w:val="0"/>
      <w:marBottom w:val="0"/>
      <w:divBdr>
        <w:top w:val="none" w:sz="0" w:space="0" w:color="auto"/>
        <w:left w:val="none" w:sz="0" w:space="0" w:color="auto"/>
        <w:bottom w:val="none" w:sz="0" w:space="0" w:color="auto"/>
        <w:right w:val="none" w:sz="0" w:space="0" w:color="auto"/>
      </w:divBdr>
    </w:div>
    <w:div w:id="1895390852">
      <w:bodyDiv w:val="1"/>
      <w:marLeft w:val="0"/>
      <w:marRight w:val="0"/>
      <w:marTop w:val="0"/>
      <w:marBottom w:val="0"/>
      <w:divBdr>
        <w:top w:val="none" w:sz="0" w:space="0" w:color="auto"/>
        <w:left w:val="none" w:sz="0" w:space="0" w:color="auto"/>
        <w:bottom w:val="none" w:sz="0" w:space="0" w:color="auto"/>
        <w:right w:val="none" w:sz="0" w:space="0" w:color="auto"/>
      </w:divBdr>
    </w:div>
    <w:div w:id="1930769030">
      <w:bodyDiv w:val="1"/>
      <w:marLeft w:val="0"/>
      <w:marRight w:val="0"/>
      <w:marTop w:val="0"/>
      <w:marBottom w:val="0"/>
      <w:divBdr>
        <w:top w:val="none" w:sz="0" w:space="0" w:color="auto"/>
        <w:left w:val="none" w:sz="0" w:space="0" w:color="auto"/>
        <w:bottom w:val="none" w:sz="0" w:space="0" w:color="auto"/>
        <w:right w:val="none" w:sz="0" w:space="0" w:color="auto"/>
      </w:divBdr>
    </w:div>
    <w:div w:id="1936130365">
      <w:bodyDiv w:val="1"/>
      <w:marLeft w:val="0"/>
      <w:marRight w:val="0"/>
      <w:marTop w:val="0"/>
      <w:marBottom w:val="0"/>
      <w:divBdr>
        <w:top w:val="none" w:sz="0" w:space="0" w:color="auto"/>
        <w:left w:val="none" w:sz="0" w:space="0" w:color="auto"/>
        <w:bottom w:val="none" w:sz="0" w:space="0" w:color="auto"/>
        <w:right w:val="none" w:sz="0" w:space="0" w:color="auto"/>
      </w:divBdr>
    </w:div>
    <w:div w:id="1943031844">
      <w:bodyDiv w:val="1"/>
      <w:marLeft w:val="0"/>
      <w:marRight w:val="0"/>
      <w:marTop w:val="0"/>
      <w:marBottom w:val="0"/>
      <w:divBdr>
        <w:top w:val="none" w:sz="0" w:space="0" w:color="auto"/>
        <w:left w:val="none" w:sz="0" w:space="0" w:color="auto"/>
        <w:bottom w:val="none" w:sz="0" w:space="0" w:color="auto"/>
        <w:right w:val="none" w:sz="0" w:space="0" w:color="auto"/>
      </w:divBdr>
    </w:div>
    <w:div w:id="1946572202">
      <w:bodyDiv w:val="1"/>
      <w:marLeft w:val="0"/>
      <w:marRight w:val="0"/>
      <w:marTop w:val="0"/>
      <w:marBottom w:val="0"/>
      <w:divBdr>
        <w:top w:val="none" w:sz="0" w:space="0" w:color="auto"/>
        <w:left w:val="none" w:sz="0" w:space="0" w:color="auto"/>
        <w:bottom w:val="none" w:sz="0" w:space="0" w:color="auto"/>
        <w:right w:val="none" w:sz="0" w:space="0" w:color="auto"/>
      </w:divBdr>
    </w:div>
    <w:div w:id="1951162762">
      <w:bodyDiv w:val="1"/>
      <w:marLeft w:val="0"/>
      <w:marRight w:val="0"/>
      <w:marTop w:val="0"/>
      <w:marBottom w:val="0"/>
      <w:divBdr>
        <w:top w:val="none" w:sz="0" w:space="0" w:color="auto"/>
        <w:left w:val="none" w:sz="0" w:space="0" w:color="auto"/>
        <w:bottom w:val="none" w:sz="0" w:space="0" w:color="auto"/>
        <w:right w:val="none" w:sz="0" w:space="0" w:color="auto"/>
      </w:divBdr>
    </w:div>
    <w:div w:id="1957709652">
      <w:bodyDiv w:val="1"/>
      <w:marLeft w:val="0"/>
      <w:marRight w:val="0"/>
      <w:marTop w:val="0"/>
      <w:marBottom w:val="0"/>
      <w:divBdr>
        <w:top w:val="none" w:sz="0" w:space="0" w:color="auto"/>
        <w:left w:val="none" w:sz="0" w:space="0" w:color="auto"/>
        <w:bottom w:val="none" w:sz="0" w:space="0" w:color="auto"/>
        <w:right w:val="none" w:sz="0" w:space="0" w:color="auto"/>
      </w:divBdr>
    </w:div>
    <w:div w:id="1971352296">
      <w:bodyDiv w:val="1"/>
      <w:marLeft w:val="0"/>
      <w:marRight w:val="0"/>
      <w:marTop w:val="0"/>
      <w:marBottom w:val="0"/>
      <w:divBdr>
        <w:top w:val="none" w:sz="0" w:space="0" w:color="auto"/>
        <w:left w:val="none" w:sz="0" w:space="0" w:color="auto"/>
        <w:bottom w:val="none" w:sz="0" w:space="0" w:color="auto"/>
        <w:right w:val="none" w:sz="0" w:space="0" w:color="auto"/>
      </w:divBdr>
    </w:div>
    <w:div w:id="1984770372">
      <w:bodyDiv w:val="1"/>
      <w:marLeft w:val="0"/>
      <w:marRight w:val="0"/>
      <w:marTop w:val="0"/>
      <w:marBottom w:val="0"/>
      <w:divBdr>
        <w:top w:val="none" w:sz="0" w:space="0" w:color="auto"/>
        <w:left w:val="none" w:sz="0" w:space="0" w:color="auto"/>
        <w:bottom w:val="none" w:sz="0" w:space="0" w:color="auto"/>
        <w:right w:val="none" w:sz="0" w:space="0" w:color="auto"/>
      </w:divBdr>
    </w:div>
    <w:div w:id="1988239731">
      <w:bodyDiv w:val="1"/>
      <w:marLeft w:val="0"/>
      <w:marRight w:val="0"/>
      <w:marTop w:val="0"/>
      <w:marBottom w:val="0"/>
      <w:divBdr>
        <w:top w:val="none" w:sz="0" w:space="0" w:color="auto"/>
        <w:left w:val="none" w:sz="0" w:space="0" w:color="auto"/>
        <w:bottom w:val="none" w:sz="0" w:space="0" w:color="auto"/>
        <w:right w:val="none" w:sz="0" w:space="0" w:color="auto"/>
      </w:divBdr>
    </w:div>
    <w:div w:id="2004896754">
      <w:bodyDiv w:val="1"/>
      <w:marLeft w:val="0"/>
      <w:marRight w:val="0"/>
      <w:marTop w:val="0"/>
      <w:marBottom w:val="0"/>
      <w:divBdr>
        <w:top w:val="none" w:sz="0" w:space="0" w:color="auto"/>
        <w:left w:val="none" w:sz="0" w:space="0" w:color="auto"/>
        <w:bottom w:val="none" w:sz="0" w:space="0" w:color="auto"/>
        <w:right w:val="none" w:sz="0" w:space="0" w:color="auto"/>
      </w:divBdr>
    </w:div>
    <w:div w:id="2006082923">
      <w:bodyDiv w:val="1"/>
      <w:marLeft w:val="0"/>
      <w:marRight w:val="0"/>
      <w:marTop w:val="0"/>
      <w:marBottom w:val="0"/>
      <w:divBdr>
        <w:top w:val="none" w:sz="0" w:space="0" w:color="auto"/>
        <w:left w:val="none" w:sz="0" w:space="0" w:color="auto"/>
        <w:bottom w:val="none" w:sz="0" w:space="0" w:color="auto"/>
        <w:right w:val="none" w:sz="0" w:space="0" w:color="auto"/>
      </w:divBdr>
    </w:div>
    <w:div w:id="2014607500">
      <w:bodyDiv w:val="1"/>
      <w:marLeft w:val="0"/>
      <w:marRight w:val="0"/>
      <w:marTop w:val="0"/>
      <w:marBottom w:val="0"/>
      <w:divBdr>
        <w:top w:val="none" w:sz="0" w:space="0" w:color="auto"/>
        <w:left w:val="none" w:sz="0" w:space="0" w:color="auto"/>
        <w:bottom w:val="none" w:sz="0" w:space="0" w:color="auto"/>
        <w:right w:val="none" w:sz="0" w:space="0" w:color="auto"/>
      </w:divBdr>
    </w:div>
    <w:div w:id="2026205462">
      <w:bodyDiv w:val="1"/>
      <w:marLeft w:val="0"/>
      <w:marRight w:val="0"/>
      <w:marTop w:val="0"/>
      <w:marBottom w:val="0"/>
      <w:divBdr>
        <w:top w:val="none" w:sz="0" w:space="0" w:color="auto"/>
        <w:left w:val="none" w:sz="0" w:space="0" w:color="auto"/>
        <w:bottom w:val="none" w:sz="0" w:space="0" w:color="auto"/>
        <w:right w:val="none" w:sz="0" w:space="0" w:color="auto"/>
      </w:divBdr>
    </w:div>
    <w:div w:id="2033260730">
      <w:bodyDiv w:val="1"/>
      <w:marLeft w:val="0"/>
      <w:marRight w:val="0"/>
      <w:marTop w:val="0"/>
      <w:marBottom w:val="0"/>
      <w:divBdr>
        <w:top w:val="none" w:sz="0" w:space="0" w:color="auto"/>
        <w:left w:val="none" w:sz="0" w:space="0" w:color="auto"/>
        <w:bottom w:val="none" w:sz="0" w:space="0" w:color="auto"/>
        <w:right w:val="none" w:sz="0" w:space="0" w:color="auto"/>
      </w:divBdr>
    </w:div>
    <w:div w:id="2049794596">
      <w:bodyDiv w:val="1"/>
      <w:marLeft w:val="0"/>
      <w:marRight w:val="0"/>
      <w:marTop w:val="0"/>
      <w:marBottom w:val="0"/>
      <w:divBdr>
        <w:top w:val="none" w:sz="0" w:space="0" w:color="auto"/>
        <w:left w:val="none" w:sz="0" w:space="0" w:color="auto"/>
        <w:bottom w:val="none" w:sz="0" w:space="0" w:color="auto"/>
        <w:right w:val="none" w:sz="0" w:space="0" w:color="auto"/>
      </w:divBdr>
    </w:div>
    <w:div w:id="2057774182">
      <w:bodyDiv w:val="1"/>
      <w:marLeft w:val="0"/>
      <w:marRight w:val="0"/>
      <w:marTop w:val="0"/>
      <w:marBottom w:val="0"/>
      <w:divBdr>
        <w:top w:val="none" w:sz="0" w:space="0" w:color="auto"/>
        <w:left w:val="none" w:sz="0" w:space="0" w:color="auto"/>
        <w:bottom w:val="none" w:sz="0" w:space="0" w:color="auto"/>
        <w:right w:val="none" w:sz="0" w:space="0" w:color="auto"/>
      </w:divBdr>
    </w:div>
    <w:div w:id="2072338665">
      <w:bodyDiv w:val="1"/>
      <w:marLeft w:val="0"/>
      <w:marRight w:val="0"/>
      <w:marTop w:val="0"/>
      <w:marBottom w:val="0"/>
      <w:divBdr>
        <w:top w:val="none" w:sz="0" w:space="0" w:color="auto"/>
        <w:left w:val="none" w:sz="0" w:space="0" w:color="auto"/>
        <w:bottom w:val="none" w:sz="0" w:space="0" w:color="auto"/>
        <w:right w:val="none" w:sz="0" w:space="0" w:color="auto"/>
      </w:divBdr>
    </w:div>
    <w:div w:id="2072995253">
      <w:bodyDiv w:val="1"/>
      <w:marLeft w:val="0"/>
      <w:marRight w:val="0"/>
      <w:marTop w:val="0"/>
      <w:marBottom w:val="0"/>
      <w:divBdr>
        <w:top w:val="none" w:sz="0" w:space="0" w:color="auto"/>
        <w:left w:val="none" w:sz="0" w:space="0" w:color="auto"/>
        <w:bottom w:val="none" w:sz="0" w:space="0" w:color="auto"/>
        <w:right w:val="none" w:sz="0" w:space="0" w:color="auto"/>
      </w:divBdr>
    </w:div>
    <w:div w:id="2073307992">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86222825">
      <w:bodyDiv w:val="1"/>
      <w:marLeft w:val="0"/>
      <w:marRight w:val="0"/>
      <w:marTop w:val="0"/>
      <w:marBottom w:val="0"/>
      <w:divBdr>
        <w:top w:val="none" w:sz="0" w:space="0" w:color="auto"/>
        <w:left w:val="none" w:sz="0" w:space="0" w:color="auto"/>
        <w:bottom w:val="none" w:sz="0" w:space="0" w:color="auto"/>
        <w:right w:val="none" w:sz="0" w:space="0" w:color="auto"/>
      </w:divBdr>
    </w:div>
    <w:div w:id="2096709065">
      <w:bodyDiv w:val="1"/>
      <w:marLeft w:val="0"/>
      <w:marRight w:val="0"/>
      <w:marTop w:val="0"/>
      <w:marBottom w:val="0"/>
      <w:divBdr>
        <w:top w:val="none" w:sz="0" w:space="0" w:color="auto"/>
        <w:left w:val="none" w:sz="0" w:space="0" w:color="auto"/>
        <w:bottom w:val="none" w:sz="0" w:space="0" w:color="auto"/>
        <w:right w:val="none" w:sz="0" w:space="0" w:color="auto"/>
      </w:divBdr>
    </w:div>
    <w:div w:id="2099981537">
      <w:bodyDiv w:val="1"/>
      <w:marLeft w:val="0"/>
      <w:marRight w:val="0"/>
      <w:marTop w:val="0"/>
      <w:marBottom w:val="0"/>
      <w:divBdr>
        <w:top w:val="none" w:sz="0" w:space="0" w:color="auto"/>
        <w:left w:val="none" w:sz="0" w:space="0" w:color="auto"/>
        <w:bottom w:val="none" w:sz="0" w:space="0" w:color="auto"/>
        <w:right w:val="none" w:sz="0" w:space="0" w:color="auto"/>
      </w:divBdr>
    </w:div>
    <w:div w:id="2111075952">
      <w:bodyDiv w:val="1"/>
      <w:marLeft w:val="0"/>
      <w:marRight w:val="0"/>
      <w:marTop w:val="0"/>
      <w:marBottom w:val="0"/>
      <w:divBdr>
        <w:top w:val="none" w:sz="0" w:space="0" w:color="auto"/>
        <w:left w:val="none" w:sz="0" w:space="0" w:color="auto"/>
        <w:bottom w:val="none" w:sz="0" w:space="0" w:color="auto"/>
        <w:right w:val="none" w:sz="0" w:space="0" w:color="auto"/>
      </w:divBdr>
    </w:div>
    <w:div w:id="2117287031">
      <w:bodyDiv w:val="1"/>
      <w:marLeft w:val="0"/>
      <w:marRight w:val="0"/>
      <w:marTop w:val="0"/>
      <w:marBottom w:val="0"/>
      <w:divBdr>
        <w:top w:val="none" w:sz="0" w:space="0" w:color="auto"/>
        <w:left w:val="none" w:sz="0" w:space="0" w:color="auto"/>
        <w:bottom w:val="none" w:sz="0" w:space="0" w:color="auto"/>
        <w:right w:val="none" w:sz="0" w:space="0" w:color="auto"/>
      </w:divBdr>
    </w:div>
    <w:div w:id="2120758522">
      <w:bodyDiv w:val="1"/>
      <w:marLeft w:val="0"/>
      <w:marRight w:val="0"/>
      <w:marTop w:val="0"/>
      <w:marBottom w:val="0"/>
      <w:divBdr>
        <w:top w:val="none" w:sz="0" w:space="0" w:color="auto"/>
        <w:left w:val="none" w:sz="0" w:space="0" w:color="auto"/>
        <w:bottom w:val="none" w:sz="0" w:space="0" w:color="auto"/>
        <w:right w:val="none" w:sz="0" w:space="0" w:color="auto"/>
      </w:divBdr>
    </w:div>
    <w:div w:id="2125537202">
      <w:bodyDiv w:val="1"/>
      <w:marLeft w:val="0"/>
      <w:marRight w:val="0"/>
      <w:marTop w:val="0"/>
      <w:marBottom w:val="0"/>
      <w:divBdr>
        <w:top w:val="none" w:sz="0" w:space="0" w:color="auto"/>
        <w:left w:val="none" w:sz="0" w:space="0" w:color="auto"/>
        <w:bottom w:val="none" w:sz="0" w:space="0" w:color="auto"/>
        <w:right w:val="none" w:sz="0" w:space="0" w:color="auto"/>
      </w:divBdr>
    </w:div>
    <w:div w:id="2136216519">
      <w:bodyDiv w:val="1"/>
      <w:marLeft w:val="0"/>
      <w:marRight w:val="0"/>
      <w:marTop w:val="0"/>
      <w:marBottom w:val="0"/>
      <w:divBdr>
        <w:top w:val="none" w:sz="0" w:space="0" w:color="auto"/>
        <w:left w:val="none" w:sz="0" w:space="0" w:color="auto"/>
        <w:bottom w:val="none" w:sz="0" w:space="0" w:color="auto"/>
        <w:right w:val="none" w:sz="0" w:space="0" w:color="auto"/>
      </w:divBdr>
    </w:div>
    <w:div w:id="2143306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www.sep.gob.mx/work/models/sep1/Resource/.../ley_general_educacio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educacionbc.edu.mx/" TargetMode="Externa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conapase.sep.gob.mx/en/conapase/lineamientos" TargetMode="External"/><Relationship Id="rId29" Type="http://schemas.openxmlformats.org/officeDocument/2006/relationships/hyperlink" Target="http://www.monitorbc.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pnd.gob.mx/" TargetMode="Externa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bajacalifornia.gob.mx/portal/gobierno/ped/ped.jsp" TargetMode="External"/><Relationship Id="rId28" Type="http://schemas.openxmlformats.org/officeDocument/2006/relationships/hyperlink" Target="http://www.copladebc.gob.mx/" TargetMode="Externa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yperlink" Target="http://www.monitorbc.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coneval.org.mx/coordinacion/entidades/BajaCalifornia/Paginas/principal.aspx" TargetMode="External"/><Relationship Id="rId27" Type="http://schemas.openxmlformats.org/officeDocument/2006/relationships/footer" Target="footer10.xml"/><Relationship Id="rId30" Type="http://schemas.openxmlformats.org/officeDocument/2006/relationships/hyperlink" Target="http://www.copladebc.gob.m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Arial" panose="020B0604020202020204" pitchFamily="34" charset="0"/>
                <a:cs typeface="Arial" panose="020B0604020202020204" pitchFamily="34" charset="0"/>
              </a:rPr>
              <a:t>Matrícula</a:t>
            </a:r>
            <a:r>
              <a:rPr lang="en-US" sz="1200" baseline="0">
                <a:latin typeface="Arial" panose="020B0604020202020204" pitchFamily="34" charset="0"/>
                <a:cs typeface="Arial" panose="020B0604020202020204" pitchFamily="34" charset="0"/>
              </a:rPr>
              <a:t> Nivel Preescolar</a:t>
            </a:r>
          </a:p>
          <a:p>
            <a:pPr>
              <a:defRPr sz="1800" b="1" i="0" u="none" strike="noStrike" kern="1200" baseline="0">
                <a:solidFill>
                  <a:schemeClr val="dk1">
                    <a:lumMod val="75000"/>
                    <a:lumOff val="25000"/>
                  </a:schemeClr>
                </a:solidFill>
                <a:latin typeface="+mn-lt"/>
                <a:ea typeface="+mn-ea"/>
                <a:cs typeface="+mn-cs"/>
              </a:defRPr>
            </a:pPr>
            <a:r>
              <a:rPr lang="en-US" sz="1200" baseline="0">
                <a:latin typeface="Arial" panose="020B0604020202020204" pitchFamily="34" charset="0"/>
                <a:cs typeface="Arial" panose="020B0604020202020204" pitchFamily="34" charset="0"/>
              </a:rPr>
              <a:t> por Ciclos Escolares</a:t>
            </a:r>
            <a:endParaRPr lang="en-US" sz="1200">
              <a:latin typeface="Arial" panose="020B0604020202020204" pitchFamily="34" charset="0"/>
              <a:cs typeface="Arial" panose="020B0604020202020204" pitchFamily="34" charset="0"/>
            </a:endParaRP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Preescolar!$C$5</c:f>
              <c:strCache>
                <c:ptCount val="1"/>
                <c:pt idx="0">
                  <c:v>Matricula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Preescolar!$B$6:$B$10</c:f>
              <c:strCache>
                <c:ptCount val="5"/>
                <c:pt idx="0">
                  <c:v>2013-2014</c:v>
                </c:pt>
                <c:pt idx="1">
                  <c:v>2014-2015</c:v>
                </c:pt>
                <c:pt idx="2">
                  <c:v>2015-2016</c:v>
                </c:pt>
                <c:pt idx="3">
                  <c:v>2016-2017</c:v>
                </c:pt>
                <c:pt idx="4">
                  <c:v>2017-2018</c:v>
                </c:pt>
              </c:strCache>
            </c:strRef>
          </c:cat>
          <c:val>
            <c:numRef>
              <c:f>Preescolar!$C$6:$C$10</c:f>
              <c:numCache>
                <c:formatCode>_-* #,##0_-;\-* #,##0_-;_-* "-"??_-;_-@_-</c:formatCode>
                <c:ptCount val="5"/>
                <c:pt idx="0">
                  <c:v>125553</c:v>
                </c:pt>
                <c:pt idx="1">
                  <c:v>125319</c:v>
                </c:pt>
                <c:pt idx="2">
                  <c:v>126381</c:v>
                </c:pt>
                <c:pt idx="3">
                  <c:v>130067</c:v>
                </c:pt>
                <c:pt idx="4">
                  <c:v>129053</c:v>
                </c:pt>
              </c:numCache>
            </c:numRef>
          </c:val>
          <c:extLst>
            <c:ext xmlns:c16="http://schemas.microsoft.com/office/drawing/2014/chart" uri="{C3380CC4-5D6E-409C-BE32-E72D297353CC}">
              <c16:uniqueId val="{00000000-DE9B-4F2E-94C5-DCC229D5B0D6}"/>
            </c:ext>
          </c:extLst>
        </c:ser>
        <c:dLbls>
          <c:showLegendKey val="0"/>
          <c:showVal val="0"/>
          <c:showCatName val="0"/>
          <c:showSerName val="0"/>
          <c:showPercent val="0"/>
          <c:showBubbleSize val="0"/>
        </c:dLbls>
        <c:gapWidth val="65"/>
        <c:shape val="box"/>
        <c:axId val="177853952"/>
        <c:axId val="177855488"/>
        <c:axId val="0"/>
      </c:bar3DChart>
      <c:catAx>
        <c:axId val="1778539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177855488"/>
        <c:crosses val="autoZero"/>
        <c:auto val="1"/>
        <c:lblAlgn val="ctr"/>
        <c:lblOffset val="100"/>
        <c:noMultiLvlLbl val="0"/>
      </c:catAx>
      <c:valAx>
        <c:axId val="177855488"/>
        <c:scaling>
          <c:orientation val="minMax"/>
        </c:scaling>
        <c:delete val="0"/>
        <c:axPos val="l"/>
        <c:majorGridlines>
          <c:spPr>
            <a:ln w="9525" cap="flat" cmpd="sng" algn="ctr">
              <a:solidFill>
                <a:schemeClr val="dk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1778539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Arial" panose="020B0604020202020204" pitchFamily="34" charset="0"/>
                <a:cs typeface="Arial" panose="020B0604020202020204" pitchFamily="34" charset="0"/>
              </a:rPr>
              <a:t>Matrícula Nivel Primaria</a:t>
            </a:r>
          </a:p>
          <a:p>
            <a:pPr>
              <a:defRPr sz="1800" b="1" i="0" u="none" strike="noStrike" kern="1200" baseline="0">
                <a:solidFill>
                  <a:schemeClr val="dk1">
                    <a:lumMod val="75000"/>
                    <a:lumOff val="25000"/>
                  </a:schemeClr>
                </a:solidFill>
                <a:latin typeface="+mn-lt"/>
                <a:ea typeface="+mn-ea"/>
                <a:cs typeface="+mn-cs"/>
              </a:defRPr>
            </a:pPr>
            <a:r>
              <a:rPr lang="en-US" sz="1200">
                <a:latin typeface="Arial" panose="020B0604020202020204" pitchFamily="34" charset="0"/>
                <a:cs typeface="Arial" panose="020B0604020202020204" pitchFamily="34" charset="0"/>
              </a:rPr>
              <a:t>por Ciclos Escolares</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Primaria!$C$5</c:f>
              <c:strCache>
                <c:ptCount val="1"/>
                <c:pt idx="0">
                  <c:v>Matricula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Primaria!$B$6:$B$10</c:f>
              <c:strCache>
                <c:ptCount val="5"/>
                <c:pt idx="0">
                  <c:v>2013-2014</c:v>
                </c:pt>
                <c:pt idx="1">
                  <c:v>2014-2015</c:v>
                </c:pt>
                <c:pt idx="2">
                  <c:v>2015-2016</c:v>
                </c:pt>
                <c:pt idx="3">
                  <c:v>2016-2017</c:v>
                </c:pt>
                <c:pt idx="4">
                  <c:v>2017-2018</c:v>
                </c:pt>
              </c:strCache>
            </c:strRef>
          </c:cat>
          <c:val>
            <c:numRef>
              <c:f>Primaria!$C$6:$C$10</c:f>
              <c:numCache>
                <c:formatCode>_-* #,##0_-;\-* #,##0_-;_-* "-"??_-;_-@_-</c:formatCode>
                <c:ptCount val="5"/>
                <c:pt idx="0">
                  <c:v>375219</c:v>
                </c:pt>
                <c:pt idx="1">
                  <c:v>376520</c:v>
                </c:pt>
                <c:pt idx="2">
                  <c:v>375310</c:v>
                </c:pt>
                <c:pt idx="3">
                  <c:v>379522</c:v>
                </c:pt>
                <c:pt idx="4">
                  <c:v>382165</c:v>
                </c:pt>
              </c:numCache>
            </c:numRef>
          </c:val>
          <c:extLst>
            <c:ext xmlns:c16="http://schemas.microsoft.com/office/drawing/2014/chart" uri="{C3380CC4-5D6E-409C-BE32-E72D297353CC}">
              <c16:uniqueId val="{00000000-63F4-4222-8773-8CB3929372FC}"/>
            </c:ext>
          </c:extLst>
        </c:ser>
        <c:dLbls>
          <c:showLegendKey val="0"/>
          <c:showVal val="0"/>
          <c:showCatName val="0"/>
          <c:showSerName val="0"/>
          <c:showPercent val="0"/>
          <c:showBubbleSize val="0"/>
        </c:dLbls>
        <c:gapWidth val="65"/>
        <c:shape val="box"/>
        <c:axId val="177864064"/>
        <c:axId val="242324608"/>
        <c:axId val="0"/>
      </c:bar3DChart>
      <c:catAx>
        <c:axId val="1778640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42324608"/>
        <c:crosses val="autoZero"/>
        <c:auto val="1"/>
        <c:lblAlgn val="ctr"/>
        <c:lblOffset val="100"/>
        <c:noMultiLvlLbl val="0"/>
      </c:catAx>
      <c:valAx>
        <c:axId val="242324608"/>
        <c:scaling>
          <c:orientation val="minMax"/>
        </c:scaling>
        <c:delete val="0"/>
        <c:axPos val="l"/>
        <c:majorGridlines>
          <c:spPr>
            <a:ln w="9525" cap="flat" cmpd="sng" algn="ctr">
              <a:solidFill>
                <a:schemeClr val="dk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1778640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latin typeface="Arial" panose="020B0604020202020204" pitchFamily="34" charset="0"/>
                <a:cs typeface="Arial" panose="020B0604020202020204" pitchFamily="34" charset="0"/>
              </a:rPr>
              <a:t>Matricula Nivel Secundaria</a:t>
            </a:r>
          </a:p>
          <a:p>
            <a:pPr>
              <a:defRPr sz="1800" b="1" i="0" u="none" strike="noStrike" kern="1200" baseline="0">
                <a:solidFill>
                  <a:schemeClr val="dk1">
                    <a:lumMod val="75000"/>
                    <a:lumOff val="25000"/>
                  </a:schemeClr>
                </a:solidFill>
                <a:latin typeface="+mn-lt"/>
                <a:ea typeface="+mn-ea"/>
                <a:cs typeface="+mn-cs"/>
              </a:defRPr>
            </a:pPr>
            <a:r>
              <a:rPr lang="en-US" sz="1200">
                <a:latin typeface="Arial" panose="020B0604020202020204" pitchFamily="34" charset="0"/>
                <a:cs typeface="Arial" panose="020B0604020202020204" pitchFamily="34" charset="0"/>
              </a:rPr>
              <a:t>por Ciclos Escolares</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Secundaria!$C$5</c:f>
              <c:strCache>
                <c:ptCount val="1"/>
                <c:pt idx="0">
                  <c:v>Matricula</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Secundaria!$B$6:$B$10</c:f>
              <c:strCache>
                <c:ptCount val="5"/>
                <c:pt idx="0">
                  <c:v>2016-2014</c:v>
                </c:pt>
                <c:pt idx="1">
                  <c:v>2014-2015</c:v>
                </c:pt>
                <c:pt idx="2">
                  <c:v>2015-2016</c:v>
                </c:pt>
                <c:pt idx="3">
                  <c:v>2016-2017</c:v>
                </c:pt>
                <c:pt idx="4">
                  <c:v>2017-2018</c:v>
                </c:pt>
              </c:strCache>
            </c:strRef>
          </c:cat>
          <c:val>
            <c:numRef>
              <c:f>Secundaria!$C$6:$C$10</c:f>
              <c:numCache>
                <c:formatCode>_-* #,##0_-;\-* #,##0_-;_-* "-"??_-;_-@_-</c:formatCode>
                <c:ptCount val="5"/>
                <c:pt idx="0">
                  <c:v>180698</c:v>
                </c:pt>
                <c:pt idx="1">
                  <c:v>180167</c:v>
                </c:pt>
                <c:pt idx="2">
                  <c:v>176702</c:v>
                </c:pt>
                <c:pt idx="3">
                  <c:v>171617</c:v>
                </c:pt>
                <c:pt idx="4">
                  <c:v>171692</c:v>
                </c:pt>
              </c:numCache>
            </c:numRef>
          </c:val>
          <c:extLst>
            <c:ext xmlns:c16="http://schemas.microsoft.com/office/drawing/2014/chart" uri="{C3380CC4-5D6E-409C-BE32-E72D297353CC}">
              <c16:uniqueId val="{00000000-978A-449A-A21A-7E3B2F6BEBE1}"/>
            </c:ext>
          </c:extLst>
        </c:ser>
        <c:dLbls>
          <c:showLegendKey val="0"/>
          <c:showVal val="0"/>
          <c:showCatName val="0"/>
          <c:showSerName val="0"/>
          <c:showPercent val="0"/>
          <c:showBubbleSize val="0"/>
        </c:dLbls>
        <c:gapWidth val="65"/>
        <c:shape val="box"/>
        <c:axId val="243951104"/>
        <c:axId val="243952640"/>
        <c:axId val="0"/>
      </c:bar3DChart>
      <c:catAx>
        <c:axId val="243951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43952640"/>
        <c:crosses val="autoZero"/>
        <c:auto val="1"/>
        <c:lblAlgn val="ctr"/>
        <c:lblOffset val="100"/>
        <c:noMultiLvlLbl val="0"/>
      </c:catAx>
      <c:valAx>
        <c:axId val="243952640"/>
        <c:scaling>
          <c:orientation val="minMax"/>
        </c:scaling>
        <c:delete val="0"/>
        <c:axPos val="l"/>
        <c:majorGridlines>
          <c:spPr>
            <a:ln w="9525" cap="flat" cmpd="sng" algn="ctr">
              <a:solidFill>
                <a:schemeClr val="dk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2439511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4365C-498D-4F35-8859-23151C0E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43</Pages>
  <Words>5980</Words>
  <Characters>32895</Characters>
  <Application>Microsoft Office Word</Application>
  <DocSecurity>0</DocSecurity>
  <Lines>274</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Evaluación Específica de Desempeño</vt:lpstr>
      <vt:lpstr>Evaluación Específica de Desempeño</vt:lpstr>
    </vt:vector>
  </TitlesOfParts>
  <Company>HP</Company>
  <LinksUpToDate>false</LinksUpToDate>
  <CharactersWithSpaces>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Específica de Desempeño</dc:title>
  <dc:subject>Convenio para el Otorgamiento del Subsidio en Materia de Desarrollo Turístico Sustentable 2013</dc:subject>
  <dc:creator>amejia</dc:creator>
  <cp:lastModifiedBy>Maxi Estrada</cp:lastModifiedBy>
  <cp:revision>3</cp:revision>
  <cp:lastPrinted>2018-09-07T18:20:00Z</cp:lastPrinted>
  <dcterms:created xsi:type="dcterms:W3CDTF">2018-09-07T18:29:00Z</dcterms:created>
  <dcterms:modified xsi:type="dcterms:W3CDTF">2018-09-07T20:24:00Z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2017-11-10T00:00:00Z</vt:filetime>
  </property>
</Properties>
</file>